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6499" w14:textId="3E757052" w:rsidR="00CF1C1A" w:rsidRDefault="009833E4" w:rsidP="00FD157C">
      <w:pPr>
        <w:jc w:val="center"/>
        <w:rPr>
          <w:sz w:val="40"/>
        </w:rPr>
      </w:pPr>
      <w:r>
        <w:rPr>
          <w:sz w:val="40"/>
        </w:rPr>
        <w:t>Office of Long-Term Living Online Training</w:t>
      </w:r>
      <w:r w:rsidR="00EE200F">
        <w:rPr>
          <w:sz w:val="40"/>
        </w:rPr>
        <w:t>:</w:t>
      </w:r>
    </w:p>
    <w:p w14:paraId="138C8225" w14:textId="304F5213" w:rsidR="00D9179E" w:rsidRDefault="009833E4" w:rsidP="00FC1289">
      <w:pPr>
        <w:jc w:val="center"/>
        <w:rPr>
          <w:sz w:val="40"/>
        </w:rPr>
      </w:pPr>
      <w:r>
        <w:rPr>
          <w:sz w:val="40"/>
        </w:rPr>
        <w:t>Nursing Home Transition (NHT) Program Overview</w:t>
      </w:r>
    </w:p>
    <w:p w14:paraId="15DA3A8B" w14:textId="77777777" w:rsidR="00FC1289" w:rsidRPr="00FA6DB8" w:rsidRDefault="00FC1289" w:rsidP="00FA6DB8"/>
    <w:p w14:paraId="396359A9" w14:textId="77777777" w:rsidR="00614707" w:rsidRPr="00FA6DB8" w:rsidRDefault="00614707" w:rsidP="00FA6DB8">
      <w:pPr>
        <w:sectPr w:rsidR="00614707" w:rsidRPr="00FA6DB8" w:rsidSect="0025612B">
          <w:footerReference w:type="default" r:id="rId8"/>
          <w:pgSz w:w="12240" w:h="15840"/>
          <w:pgMar w:top="1440" w:right="1440" w:bottom="1440" w:left="1440" w:header="720" w:footer="720" w:gutter="0"/>
          <w:cols w:space="720"/>
          <w:docGrid w:linePitch="360"/>
        </w:sectPr>
      </w:pPr>
    </w:p>
    <w:sdt>
      <w:sdtPr>
        <w:rPr>
          <w:rFonts w:ascii="Arial" w:eastAsia="MS Mincho" w:hAnsi="Arial" w:cs="Times New Roman"/>
          <w:color w:val="000000"/>
          <w:sz w:val="24"/>
          <w:szCs w:val="24"/>
          <w:lang w:eastAsia="ja-JP"/>
        </w:rPr>
        <w:id w:val="1569854290"/>
        <w:docPartObj>
          <w:docPartGallery w:val="Table of Contents"/>
          <w:docPartUnique/>
        </w:docPartObj>
      </w:sdtPr>
      <w:sdtEndPr>
        <w:rPr>
          <w:b/>
          <w:bCs/>
          <w:noProof/>
        </w:rPr>
      </w:sdtEndPr>
      <w:sdtContent>
        <w:p w14:paraId="33738994" w14:textId="77777777" w:rsidR="004D5F6E" w:rsidRPr="004D5F6E" w:rsidRDefault="004D5F6E">
          <w:pPr>
            <w:pStyle w:val="TOCHeading"/>
            <w:rPr>
              <w:rFonts w:ascii="Arial" w:hAnsi="Arial" w:cs="Arial"/>
              <w:color w:val="auto"/>
              <w:sz w:val="36"/>
              <w:szCs w:val="36"/>
            </w:rPr>
          </w:pPr>
          <w:r w:rsidRPr="004D5F6E">
            <w:rPr>
              <w:rFonts w:ascii="Arial" w:hAnsi="Arial" w:cs="Arial"/>
              <w:color w:val="auto"/>
              <w:sz w:val="36"/>
              <w:szCs w:val="36"/>
            </w:rPr>
            <w:t>Table of Contents</w:t>
          </w:r>
        </w:p>
        <w:p w14:paraId="4B689648" w14:textId="2E7E99FE" w:rsidR="002823BE" w:rsidRDefault="004D5F6E">
          <w:pPr>
            <w:pStyle w:val="TOC1"/>
            <w:tabs>
              <w:tab w:val="right" w:leader="dot" w:pos="935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133225722" w:history="1">
            <w:r w:rsidR="002823BE" w:rsidRPr="006213B2">
              <w:rPr>
                <w:rStyle w:val="Hyperlink"/>
                <w:noProof/>
              </w:rPr>
              <w:t>Welcome</w:t>
            </w:r>
            <w:r w:rsidR="002823BE">
              <w:rPr>
                <w:noProof/>
                <w:webHidden/>
              </w:rPr>
              <w:tab/>
            </w:r>
            <w:r w:rsidR="002823BE">
              <w:rPr>
                <w:noProof/>
                <w:webHidden/>
              </w:rPr>
              <w:fldChar w:fldCharType="begin"/>
            </w:r>
            <w:r w:rsidR="002823BE">
              <w:rPr>
                <w:noProof/>
                <w:webHidden/>
              </w:rPr>
              <w:instrText xml:space="preserve"> PAGEREF _Toc133225722 \h </w:instrText>
            </w:r>
            <w:r w:rsidR="002823BE">
              <w:rPr>
                <w:noProof/>
                <w:webHidden/>
              </w:rPr>
            </w:r>
            <w:r w:rsidR="002823BE">
              <w:rPr>
                <w:noProof/>
                <w:webHidden/>
              </w:rPr>
              <w:fldChar w:fldCharType="separate"/>
            </w:r>
            <w:r w:rsidR="002823BE">
              <w:rPr>
                <w:noProof/>
                <w:webHidden/>
              </w:rPr>
              <w:t>1</w:t>
            </w:r>
            <w:r w:rsidR="002823BE">
              <w:rPr>
                <w:noProof/>
                <w:webHidden/>
              </w:rPr>
              <w:fldChar w:fldCharType="end"/>
            </w:r>
          </w:hyperlink>
        </w:p>
        <w:p w14:paraId="065A3568" w14:textId="26BAC15C"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23" w:history="1">
            <w:r w:rsidR="002823BE" w:rsidRPr="006213B2">
              <w:rPr>
                <w:rStyle w:val="Hyperlink"/>
                <w:noProof/>
              </w:rPr>
              <w:t>Resources Document</w:t>
            </w:r>
            <w:r w:rsidR="002823BE">
              <w:rPr>
                <w:noProof/>
                <w:webHidden/>
              </w:rPr>
              <w:tab/>
            </w:r>
            <w:r w:rsidR="002823BE">
              <w:rPr>
                <w:noProof/>
                <w:webHidden/>
              </w:rPr>
              <w:fldChar w:fldCharType="begin"/>
            </w:r>
            <w:r w:rsidR="002823BE">
              <w:rPr>
                <w:noProof/>
                <w:webHidden/>
              </w:rPr>
              <w:instrText xml:space="preserve"> PAGEREF _Toc133225723 \h </w:instrText>
            </w:r>
            <w:r w:rsidR="002823BE">
              <w:rPr>
                <w:noProof/>
                <w:webHidden/>
              </w:rPr>
            </w:r>
            <w:r w:rsidR="002823BE">
              <w:rPr>
                <w:noProof/>
                <w:webHidden/>
              </w:rPr>
              <w:fldChar w:fldCharType="separate"/>
            </w:r>
            <w:r w:rsidR="002823BE">
              <w:rPr>
                <w:noProof/>
                <w:webHidden/>
              </w:rPr>
              <w:t>1</w:t>
            </w:r>
            <w:r w:rsidR="002823BE">
              <w:rPr>
                <w:noProof/>
                <w:webHidden/>
              </w:rPr>
              <w:fldChar w:fldCharType="end"/>
            </w:r>
          </w:hyperlink>
        </w:p>
        <w:p w14:paraId="4DBF83D0" w14:textId="7F189801"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24" w:history="1">
            <w:r w:rsidR="002823BE" w:rsidRPr="006213B2">
              <w:rPr>
                <w:rStyle w:val="Hyperlink"/>
                <w:noProof/>
              </w:rPr>
              <w:t>Objectives</w:t>
            </w:r>
            <w:r w:rsidR="002823BE">
              <w:rPr>
                <w:noProof/>
                <w:webHidden/>
              </w:rPr>
              <w:tab/>
            </w:r>
            <w:r w:rsidR="002823BE">
              <w:rPr>
                <w:noProof/>
                <w:webHidden/>
              </w:rPr>
              <w:fldChar w:fldCharType="begin"/>
            </w:r>
            <w:r w:rsidR="002823BE">
              <w:rPr>
                <w:noProof/>
                <w:webHidden/>
              </w:rPr>
              <w:instrText xml:space="preserve"> PAGEREF _Toc133225724 \h </w:instrText>
            </w:r>
            <w:r w:rsidR="002823BE">
              <w:rPr>
                <w:noProof/>
                <w:webHidden/>
              </w:rPr>
            </w:r>
            <w:r w:rsidR="002823BE">
              <w:rPr>
                <w:noProof/>
                <w:webHidden/>
              </w:rPr>
              <w:fldChar w:fldCharType="separate"/>
            </w:r>
            <w:r w:rsidR="002823BE">
              <w:rPr>
                <w:noProof/>
                <w:webHidden/>
              </w:rPr>
              <w:t>1</w:t>
            </w:r>
            <w:r w:rsidR="002823BE">
              <w:rPr>
                <w:noProof/>
                <w:webHidden/>
              </w:rPr>
              <w:fldChar w:fldCharType="end"/>
            </w:r>
          </w:hyperlink>
        </w:p>
        <w:p w14:paraId="4730A2C5" w14:textId="2C8FA25D" w:rsidR="002823B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33225725" w:history="1">
            <w:r w:rsidR="002823BE" w:rsidRPr="006213B2">
              <w:rPr>
                <w:rStyle w:val="Hyperlink"/>
                <w:noProof/>
              </w:rPr>
              <w:t>The History of NHT in Pennsylvania</w:t>
            </w:r>
            <w:r w:rsidR="002823BE">
              <w:rPr>
                <w:noProof/>
                <w:webHidden/>
              </w:rPr>
              <w:tab/>
            </w:r>
            <w:r w:rsidR="002823BE">
              <w:rPr>
                <w:noProof/>
                <w:webHidden/>
              </w:rPr>
              <w:fldChar w:fldCharType="begin"/>
            </w:r>
            <w:r w:rsidR="002823BE">
              <w:rPr>
                <w:noProof/>
                <w:webHidden/>
              </w:rPr>
              <w:instrText xml:space="preserve"> PAGEREF _Toc133225725 \h </w:instrText>
            </w:r>
            <w:r w:rsidR="002823BE">
              <w:rPr>
                <w:noProof/>
                <w:webHidden/>
              </w:rPr>
            </w:r>
            <w:r w:rsidR="002823BE">
              <w:rPr>
                <w:noProof/>
                <w:webHidden/>
              </w:rPr>
              <w:fldChar w:fldCharType="separate"/>
            </w:r>
            <w:r w:rsidR="002823BE">
              <w:rPr>
                <w:noProof/>
                <w:webHidden/>
              </w:rPr>
              <w:t>1</w:t>
            </w:r>
            <w:r w:rsidR="002823BE">
              <w:rPr>
                <w:noProof/>
                <w:webHidden/>
              </w:rPr>
              <w:fldChar w:fldCharType="end"/>
            </w:r>
          </w:hyperlink>
        </w:p>
        <w:p w14:paraId="2FE14219" w14:textId="1729BBB8"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26" w:history="1">
            <w:r w:rsidR="002823BE" w:rsidRPr="006213B2">
              <w:rPr>
                <w:rStyle w:val="Hyperlink"/>
                <w:noProof/>
              </w:rPr>
              <w:t>NHT Program History</w:t>
            </w:r>
            <w:r w:rsidR="002823BE">
              <w:rPr>
                <w:noProof/>
                <w:webHidden/>
              </w:rPr>
              <w:tab/>
            </w:r>
            <w:r w:rsidR="002823BE">
              <w:rPr>
                <w:noProof/>
                <w:webHidden/>
              </w:rPr>
              <w:fldChar w:fldCharType="begin"/>
            </w:r>
            <w:r w:rsidR="002823BE">
              <w:rPr>
                <w:noProof/>
                <w:webHidden/>
              </w:rPr>
              <w:instrText xml:space="preserve"> PAGEREF _Toc133225726 \h </w:instrText>
            </w:r>
            <w:r w:rsidR="002823BE">
              <w:rPr>
                <w:noProof/>
                <w:webHidden/>
              </w:rPr>
            </w:r>
            <w:r w:rsidR="002823BE">
              <w:rPr>
                <w:noProof/>
                <w:webHidden/>
              </w:rPr>
              <w:fldChar w:fldCharType="separate"/>
            </w:r>
            <w:r w:rsidR="002823BE">
              <w:rPr>
                <w:noProof/>
                <w:webHidden/>
              </w:rPr>
              <w:t>1</w:t>
            </w:r>
            <w:r w:rsidR="002823BE">
              <w:rPr>
                <w:noProof/>
                <w:webHidden/>
              </w:rPr>
              <w:fldChar w:fldCharType="end"/>
            </w:r>
          </w:hyperlink>
        </w:p>
        <w:p w14:paraId="6FB18D73" w14:textId="4B77AE64"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27" w:history="1">
            <w:r w:rsidR="002823BE" w:rsidRPr="006213B2">
              <w:rPr>
                <w:rStyle w:val="Hyperlink"/>
                <w:noProof/>
              </w:rPr>
              <w:t>Barriers to NHT</w:t>
            </w:r>
            <w:r w:rsidR="002823BE">
              <w:rPr>
                <w:noProof/>
                <w:webHidden/>
              </w:rPr>
              <w:tab/>
            </w:r>
            <w:r w:rsidR="002823BE">
              <w:rPr>
                <w:noProof/>
                <w:webHidden/>
              </w:rPr>
              <w:fldChar w:fldCharType="begin"/>
            </w:r>
            <w:r w:rsidR="002823BE">
              <w:rPr>
                <w:noProof/>
                <w:webHidden/>
              </w:rPr>
              <w:instrText xml:space="preserve"> PAGEREF _Toc133225727 \h </w:instrText>
            </w:r>
            <w:r w:rsidR="002823BE">
              <w:rPr>
                <w:noProof/>
                <w:webHidden/>
              </w:rPr>
            </w:r>
            <w:r w:rsidR="002823BE">
              <w:rPr>
                <w:noProof/>
                <w:webHidden/>
              </w:rPr>
              <w:fldChar w:fldCharType="separate"/>
            </w:r>
            <w:r w:rsidR="002823BE">
              <w:rPr>
                <w:noProof/>
                <w:webHidden/>
              </w:rPr>
              <w:t>1</w:t>
            </w:r>
            <w:r w:rsidR="002823BE">
              <w:rPr>
                <w:noProof/>
                <w:webHidden/>
              </w:rPr>
              <w:fldChar w:fldCharType="end"/>
            </w:r>
          </w:hyperlink>
        </w:p>
        <w:p w14:paraId="098C62DA" w14:textId="0333391A"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28" w:history="1">
            <w:r w:rsidR="002823BE" w:rsidRPr="006213B2">
              <w:rPr>
                <w:rStyle w:val="Hyperlink"/>
                <w:noProof/>
              </w:rPr>
              <w:t>Addressing Barriers</w:t>
            </w:r>
            <w:r w:rsidR="002823BE">
              <w:rPr>
                <w:noProof/>
                <w:webHidden/>
              </w:rPr>
              <w:tab/>
            </w:r>
            <w:r w:rsidR="002823BE">
              <w:rPr>
                <w:noProof/>
                <w:webHidden/>
              </w:rPr>
              <w:fldChar w:fldCharType="begin"/>
            </w:r>
            <w:r w:rsidR="002823BE">
              <w:rPr>
                <w:noProof/>
                <w:webHidden/>
              </w:rPr>
              <w:instrText xml:space="preserve"> PAGEREF _Toc133225728 \h </w:instrText>
            </w:r>
            <w:r w:rsidR="002823BE">
              <w:rPr>
                <w:noProof/>
                <w:webHidden/>
              </w:rPr>
            </w:r>
            <w:r w:rsidR="002823BE">
              <w:rPr>
                <w:noProof/>
                <w:webHidden/>
              </w:rPr>
              <w:fldChar w:fldCharType="separate"/>
            </w:r>
            <w:r w:rsidR="002823BE">
              <w:rPr>
                <w:noProof/>
                <w:webHidden/>
              </w:rPr>
              <w:t>2</w:t>
            </w:r>
            <w:r w:rsidR="002823BE">
              <w:rPr>
                <w:noProof/>
                <w:webHidden/>
              </w:rPr>
              <w:fldChar w:fldCharType="end"/>
            </w:r>
          </w:hyperlink>
        </w:p>
        <w:p w14:paraId="69B8F23A" w14:textId="120A91C3"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29" w:history="1">
            <w:r w:rsidR="002823BE" w:rsidRPr="006213B2">
              <w:rPr>
                <w:rStyle w:val="Hyperlink"/>
                <w:noProof/>
              </w:rPr>
              <w:t>NHT Success</w:t>
            </w:r>
            <w:r w:rsidR="002823BE">
              <w:rPr>
                <w:noProof/>
                <w:webHidden/>
              </w:rPr>
              <w:tab/>
            </w:r>
            <w:r w:rsidR="002823BE">
              <w:rPr>
                <w:noProof/>
                <w:webHidden/>
              </w:rPr>
              <w:fldChar w:fldCharType="begin"/>
            </w:r>
            <w:r w:rsidR="002823BE">
              <w:rPr>
                <w:noProof/>
                <w:webHidden/>
              </w:rPr>
              <w:instrText xml:space="preserve"> PAGEREF _Toc133225729 \h </w:instrText>
            </w:r>
            <w:r w:rsidR="002823BE">
              <w:rPr>
                <w:noProof/>
                <w:webHidden/>
              </w:rPr>
            </w:r>
            <w:r w:rsidR="002823BE">
              <w:rPr>
                <w:noProof/>
                <w:webHidden/>
              </w:rPr>
              <w:fldChar w:fldCharType="separate"/>
            </w:r>
            <w:r w:rsidR="002823BE">
              <w:rPr>
                <w:noProof/>
                <w:webHidden/>
              </w:rPr>
              <w:t>2</w:t>
            </w:r>
            <w:r w:rsidR="002823BE">
              <w:rPr>
                <w:noProof/>
                <w:webHidden/>
              </w:rPr>
              <w:fldChar w:fldCharType="end"/>
            </w:r>
          </w:hyperlink>
        </w:p>
        <w:p w14:paraId="77317B46" w14:textId="1D35D53D"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30" w:history="1">
            <w:r w:rsidR="002823BE" w:rsidRPr="006213B2">
              <w:rPr>
                <w:rStyle w:val="Hyperlink"/>
                <w:noProof/>
                <w:lang w:eastAsia="en-US"/>
              </w:rPr>
              <w:t>The History of NHT Review Activity</w:t>
            </w:r>
            <w:r w:rsidR="002823BE">
              <w:rPr>
                <w:noProof/>
                <w:webHidden/>
              </w:rPr>
              <w:tab/>
            </w:r>
            <w:r w:rsidR="002823BE">
              <w:rPr>
                <w:noProof/>
                <w:webHidden/>
              </w:rPr>
              <w:fldChar w:fldCharType="begin"/>
            </w:r>
            <w:r w:rsidR="002823BE">
              <w:rPr>
                <w:noProof/>
                <w:webHidden/>
              </w:rPr>
              <w:instrText xml:space="preserve"> PAGEREF _Toc133225730 \h </w:instrText>
            </w:r>
            <w:r w:rsidR="002823BE">
              <w:rPr>
                <w:noProof/>
                <w:webHidden/>
              </w:rPr>
            </w:r>
            <w:r w:rsidR="002823BE">
              <w:rPr>
                <w:noProof/>
                <w:webHidden/>
              </w:rPr>
              <w:fldChar w:fldCharType="separate"/>
            </w:r>
            <w:r w:rsidR="002823BE">
              <w:rPr>
                <w:noProof/>
                <w:webHidden/>
              </w:rPr>
              <w:t>2</w:t>
            </w:r>
            <w:r w:rsidR="002823BE">
              <w:rPr>
                <w:noProof/>
                <w:webHidden/>
              </w:rPr>
              <w:fldChar w:fldCharType="end"/>
            </w:r>
          </w:hyperlink>
        </w:p>
        <w:p w14:paraId="40533553" w14:textId="2FD18CA6" w:rsidR="002823B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33225731" w:history="1">
            <w:r w:rsidR="002823BE" w:rsidRPr="006213B2">
              <w:rPr>
                <w:rStyle w:val="Hyperlink"/>
                <w:noProof/>
                <w:lang w:eastAsia="en-US"/>
              </w:rPr>
              <w:t>NHT Program Goals</w:t>
            </w:r>
            <w:r w:rsidR="002823BE">
              <w:rPr>
                <w:noProof/>
                <w:webHidden/>
              </w:rPr>
              <w:tab/>
            </w:r>
            <w:r w:rsidR="002823BE">
              <w:rPr>
                <w:noProof/>
                <w:webHidden/>
              </w:rPr>
              <w:fldChar w:fldCharType="begin"/>
            </w:r>
            <w:r w:rsidR="002823BE">
              <w:rPr>
                <w:noProof/>
                <w:webHidden/>
              </w:rPr>
              <w:instrText xml:space="preserve"> PAGEREF _Toc133225731 \h </w:instrText>
            </w:r>
            <w:r w:rsidR="002823BE">
              <w:rPr>
                <w:noProof/>
                <w:webHidden/>
              </w:rPr>
            </w:r>
            <w:r w:rsidR="002823BE">
              <w:rPr>
                <w:noProof/>
                <w:webHidden/>
              </w:rPr>
              <w:fldChar w:fldCharType="separate"/>
            </w:r>
            <w:r w:rsidR="002823BE">
              <w:rPr>
                <w:noProof/>
                <w:webHidden/>
              </w:rPr>
              <w:t>3</w:t>
            </w:r>
            <w:r w:rsidR="002823BE">
              <w:rPr>
                <w:noProof/>
                <w:webHidden/>
              </w:rPr>
              <w:fldChar w:fldCharType="end"/>
            </w:r>
          </w:hyperlink>
        </w:p>
        <w:p w14:paraId="53318598" w14:textId="3FAC3FC8"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32" w:history="1">
            <w:r w:rsidR="002823BE" w:rsidRPr="006213B2">
              <w:rPr>
                <w:rStyle w:val="Hyperlink"/>
                <w:noProof/>
                <w:lang w:eastAsia="en-US"/>
              </w:rPr>
              <w:t>Program Goals</w:t>
            </w:r>
            <w:r w:rsidR="002823BE">
              <w:rPr>
                <w:noProof/>
                <w:webHidden/>
              </w:rPr>
              <w:tab/>
            </w:r>
            <w:r w:rsidR="002823BE">
              <w:rPr>
                <w:noProof/>
                <w:webHidden/>
              </w:rPr>
              <w:fldChar w:fldCharType="begin"/>
            </w:r>
            <w:r w:rsidR="002823BE">
              <w:rPr>
                <w:noProof/>
                <w:webHidden/>
              </w:rPr>
              <w:instrText xml:space="preserve"> PAGEREF _Toc133225732 \h </w:instrText>
            </w:r>
            <w:r w:rsidR="002823BE">
              <w:rPr>
                <w:noProof/>
                <w:webHidden/>
              </w:rPr>
            </w:r>
            <w:r w:rsidR="002823BE">
              <w:rPr>
                <w:noProof/>
                <w:webHidden/>
              </w:rPr>
              <w:fldChar w:fldCharType="separate"/>
            </w:r>
            <w:r w:rsidR="002823BE">
              <w:rPr>
                <w:noProof/>
                <w:webHidden/>
              </w:rPr>
              <w:t>3</w:t>
            </w:r>
            <w:r w:rsidR="002823BE">
              <w:rPr>
                <w:noProof/>
                <w:webHidden/>
              </w:rPr>
              <w:fldChar w:fldCharType="end"/>
            </w:r>
          </w:hyperlink>
        </w:p>
        <w:p w14:paraId="2DDF0D42" w14:textId="5EFDF5D6"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33" w:history="1">
            <w:r w:rsidR="002823BE" w:rsidRPr="006213B2">
              <w:rPr>
                <w:rStyle w:val="Hyperlink"/>
                <w:noProof/>
                <w:lang w:eastAsia="en-US"/>
              </w:rPr>
              <w:t>Benefits of NHT Participation</w:t>
            </w:r>
            <w:r w:rsidR="002823BE">
              <w:rPr>
                <w:noProof/>
                <w:webHidden/>
              </w:rPr>
              <w:tab/>
            </w:r>
            <w:r w:rsidR="002823BE">
              <w:rPr>
                <w:noProof/>
                <w:webHidden/>
              </w:rPr>
              <w:fldChar w:fldCharType="begin"/>
            </w:r>
            <w:r w:rsidR="002823BE">
              <w:rPr>
                <w:noProof/>
                <w:webHidden/>
              </w:rPr>
              <w:instrText xml:space="preserve"> PAGEREF _Toc133225733 \h </w:instrText>
            </w:r>
            <w:r w:rsidR="002823BE">
              <w:rPr>
                <w:noProof/>
                <w:webHidden/>
              </w:rPr>
            </w:r>
            <w:r w:rsidR="002823BE">
              <w:rPr>
                <w:noProof/>
                <w:webHidden/>
              </w:rPr>
              <w:fldChar w:fldCharType="separate"/>
            </w:r>
            <w:r w:rsidR="002823BE">
              <w:rPr>
                <w:noProof/>
                <w:webHidden/>
              </w:rPr>
              <w:t>3</w:t>
            </w:r>
            <w:r w:rsidR="002823BE">
              <w:rPr>
                <w:noProof/>
                <w:webHidden/>
              </w:rPr>
              <w:fldChar w:fldCharType="end"/>
            </w:r>
          </w:hyperlink>
        </w:p>
        <w:p w14:paraId="610C6C2D" w14:textId="09041DF7"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34" w:history="1">
            <w:r w:rsidR="002823BE" w:rsidRPr="006213B2">
              <w:rPr>
                <w:rStyle w:val="Hyperlink"/>
                <w:noProof/>
                <w:lang w:eastAsia="en-US"/>
              </w:rPr>
              <w:t>NHT Program Goals Review Activity</w:t>
            </w:r>
            <w:r w:rsidR="002823BE">
              <w:rPr>
                <w:noProof/>
                <w:webHidden/>
              </w:rPr>
              <w:tab/>
            </w:r>
            <w:r w:rsidR="002823BE">
              <w:rPr>
                <w:noProof/>
                <w:webHidden/>
              </w:rPr>
              <w:fldChar w:fldCharType="begin"/>
            </w:r>
            <w:r w:rsidR="002823BE">
              <w:rPr>
                <w:noProof/>
                <w:webHidden/>
              </w:rPr>
              <w:instrText xml:space="preserve"> PAGEREF _Toc133225734 \h </w:instrText>
            </w:r>
            <w:r w:rsidR="002823BE">
              <w:rPr>
                <w:noProof/>
                <w:webHidden/>
              </w:rPr>
            </w:r>
            <w:r w:rsidR="002823BE">
              <w:rPr>
                <w:noProof/>
                <w:webHidden/>
              </w:rPr>
              <w:fldChar w:fldCharType="separate"/>
            </w:r>
            <w:r w:rsidR="002823BE">
              <w:rPr>
                <w:noProof/>
                <w:webHidden/>
              </w:rPr>
              <w:t>4</w:t>
            </w:r>
            <w:r w:rsidR="002823BE">
              <w:rPr>
                <w:noProof/>
                <w:webHidden/>
              </w:rPr>
              <w:fldChar w:fldCharType="end"/>
            </w:r>
          </w:hyperlink>
        </w:p>
        <w:p w14:paraId="349ED3F7" w14:textId="3D393DFB" w:rsidR="002823B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33225735" w:history="1">
            <w:r w:rsidR="002823BE" w:rsidRPr="006213B2">
              <w:rPr>
                <w:rStyle w:val="Hyperlink"/>
                <w:noProof/>
                <w:lang w:eastAsia="en-US"/>
              </w:rPr>
              <w:t>NHT Participants</w:t>
            </w:r>
            <w:r w:rsidR="002823BE">
              <w:rPr>
                <w:noProof/>
                <w:webHidden/>
              </w:rPr>
              <w:tab/>
            </w:r>
            <w:r w:rsidR="002823BE">
              <w:rPr>
                <w:noProof/>
                <w:webHidden/>
              </w:rPr>
              <w:fldChar w:fldCharType="begin"/>
            </w:r>
            <w:r w:rsidR="002823BE">
              <w:rPr>
                <w:noProof/>
                <w:webHidden/>
              </w:rPr>
              <w:instrText xml:space="preserve"> PAGEREF _Toc133225735 \h </w:instrText>
            </w:r>
            <w:r w:rsidR="002823BE">
              <w:rPr>
                <w:noProof/>
                <w:webHidden/>
              </w:rPr>
            </w:r>
            <w:r w:rsidR="002823BE">
              <w:rPr>
                <w:noProof/>
                <w:webHidden/>
              </w:rPr>
              <w:fldChar w:fldCharType="separate"/>
            </w:r>
            <w:r w:rsidR="002823BE">
              <w:rPr>
                <w:noProof/>
                <w:webHidden/>
              </w:rPr>
              <w:t>4</w:t>
            </w:r>
            <w:r w:rsidR="002823BE">
              <w:rPr>
                <w:noProof/>
                <w:webHidden/>
              </w:rPr>
              <w:fldChar w:fldCharType="end"/>
            </w:r>
          </w:hyperlink>
        </w:p>
        <w:p w14:paraId="4C36677F" w14:textId="0E74827B"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36" w:history="1">
            <w:r w:rsidR="002823BE" w:rsidRPr="006213B2">
              <w:rPr>
                <w:rStyle w:val="Hyperlink"/>
                <w:noProof/>
                <w:lang w:eastAsia="en-US"/>
              </w:rPr>
              <w:t>Sources of Referral</w:t>
            </w:r>
            <w:r w:rsidR="002823BE">
              <w:rPr>
                <w:noProof/>
                <w:webHidden/>
              </w:rPr>
              <w:tab/>
            </w:r>
            <w:r w:rsidR="002823BE">
              <w:rPr>
                <w:noProof/>
                <w:webHidden/>
              </w:rPr>
              <w:fldChar w:fldCharType="begin"/>
            </w:r>
            <w:r w:rsidR="002823BE">
              <w:rPr>
                <w:noProof/>
                <w:webHidden/>
              </w:rPr>
              <w:instrText xml:space="preserve"> PAGEREF _Toc133225736 \h </w:instrText>
            </w:r>
            <w:r w:rsidR="002823BE">
              <w:rPr>
                <w:noProof/>
                <w:webHidden/>
              </w:rPr>
            </w:r>
            <w:r w:rsidR="002823BE">
              <w:rPr>
                <w:noProof/>
                <w:webHidden/>
              </w:rPr>
              <w:fldChar w:fldCharType="separate"/>
            </w:r>
            <w:r w:rsidR="002823BE">
              <w:rPr>
                <w:noProof/>
                <w:webHidden/>
              </w:rPr>
              <w:t>4</w:t>
            </w:r>
            <w:r w:rsidR="002823BE">
              <w:rPr>
                <w:noProof/>
                <w:webHidden/>
              </w:rPr>
              <w:fldChar w:fldCharType="end"/>
            </w:r>
          </w:hyperlink>
        </w:p>
        <w:p w14:paraId="5E2D58E3" w14:textId="15AE7F7B"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37" w:history="1">
            <w:r w:rsidR="002823BE" w:rsidRPr="006213B2">
              <w:rPr>
                <w:rStyle w:val="Hyperlink"/>
                <w:noProof/>
                <w:lang w:eastAsia="en-US"/>
              </w:rPr>
              <w:t>Assistance with Transitioning</w:t>
            </w:r>
            <w:r w:rsidR="002823BE">
              <w:rPr>
                <w:noProof/>
                <w:webHidden/>
              </w:rPr>
              <w:tab/>
            </w:r>
            <w:r w:rsidR="002823BE">
              <w:rPr>
                <w:noProof/>
                <w:webHidden/>
              </w:rPr>
              <w:fldChar w:fldCharType="begin"/>
            </w:r>
            <w:r w:rsidR="002823BE">
              <w:rPr>
                <w:noProof/>
                <w:webHidden/>
              </w:rPr>
              <w:instrText xml:space="preserve"> PAGEREF _Toc133225737 \h </w:instrText>
            </w:r>
            <w:r w:rsidR="002823BE">
              <w:rPr>
                <w:noProof/>
                <w:webHidden/>
              </w:rPr>
            </w:r>
            <w:r w:rsidR="002823BE">
              <w:rPr>
                <w:noProof/>
                <w:webHidden/>
              </w:rPr>
              <w:fldChar w:fldCharType="separate"/>
            </w:r>
            <w:r w:rsidR="002823BE">
              <w:rPr>
                <w:noProof/>
                <w:webHidden/>
              </w:rPr>
              <w:t>5</w:t>
            </w:r>
            <w:r w:rsidR="002823BE">
              <w:rPr>
                <w:noProof/>
                <w:webHidden/>
              </w:rPr>
              <w:fldChar w:fldCharType="end"/>
            </w:r>
          </w:hyperlink>
        </w:p>
        <w:p w14:paraId="0CB7EFEF" w14:textId="16523AF3"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38" w:history="1">
            <w:r w:rsidR="002823BE" w:rsidRPr="006213B2">
              <w:rPr>
                <w:rStyle w:val="Hyperlink"/>
                <w:noProof/>
                <w:lang w:eastAsia="en-US"/>
              </w:rPr>
              <w:t>NHT Participants Review Activity</w:t>
            </w:r>
            <w:r w:rsidR="002823BE">
              <w:rPr>
                <w:noProof/>
                <w:webHidden/>
              </w:rPr>
              <w:tab/>
            </w:r>
            <w:r w:rsidR="002823BE">
              <w:rPr>
                <w:noProof/>
                <w:webHidden/>
              </w:rPr>
              <w:fldChar w:fldCharType="begin"/>
            </w:r>
            <w:r w:rsidR="002823BE">
              <w:rPr>
                <w:noProof/>
                <w:webHidden/>
              </w:rPr>
              <w:instrText xml:space="preserve"> PAGEREF _Toc133225738 \h </w:instrText>
            </w:r>
            <w:r w:rsidR="002823BE">
              <w:rPr>
                <w:noProof/>
                <w:webHidden/>
              </w:rPr>
            </w:r>
            <w:r w:rsidR="002823BE">
              <w:rPr>
                <w:noProof/>
                <w:webHidden/>
              </w:rPr>
              <w:fldChar w:fldCharType="separate"/>
            </w:r>
            <w:r w:rsidR="002823BE">
              <w:rPr>
                <w:noProof/>
                <w:webHidden/>
              </w:rPr>
              <w:t>5</w:t>
            </w:r>
            <w:r w:rsidR="002823BE">
              <w:rPr>
                <w:noProof/>
                <w:webHidden/>
              </w:rPr>
              <w:fldChar w:fldCharType="end"/>
            </w:r>
          </w:hyperlink>
        </w:p>
        <w:p w14:paraId="077C53C8" w14:textId="60DD2ED2" w:rsidR="002823B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33225739" w:history="1">
            <w:r w:rsidR="002823BE" w:rsidRPr="006213B2">
              <w:rPr>
                <w:rStyle w:val="Hyperlink"/>
                <w:noProof/>
                <w:lang w:eastAsia="en-US"/>
              </w:rPr>
              <w:t>Money Follows the Person (MFP)</w:t>
            </w:r>
            <w:r w:rsidR="002823BE">
              <w:rPr>
                <w:noProof/>
                <w:webHidden/>
              </w:rPr>
              <w:tab/>
            </w:r>
            <w:r w:rsidR="002823BE">
              <w:rPr>
                <w:noProof/>
                <w:webHidden/>
              </w:rPr>
              <w:fldChar w:fldCharType="begin"/>
            </w:r>
            <w:r w:rsidR="002823BE">
              <w:rPr>
                <w:noProof/>
                <w:webHidden/>
              </w:rPr>
              <w:instrText xml:space="preserve"> PAGEREF _Toc133225739 \h </w:instrText>
            </w:r>
            <w:r w:rsidR="002823BE">
              <w:rPr>
                <w:noProof/>
                <w:webHidden/>
              </w:rPr>
            </w:r>
            <w:r w:rsidR="002823BE">
              <w:rPr>
                <w:noProof/>
                <w:webHidden/>
              </w:rPr>
              <w:fldChar w:fldCharType="separate"/>
            </w:r>
            <w:r w:rsidR="002823BE">
              <w:rPr>
                <w:noProof/>
                <w:webHidden/>
              </w:rPr>
              <w:t>5</w:t>
            </w:r>
            <w:r w:rsidR="002823BE">
              <w:rPr>
                <w:noProof/>
                <w:webHidden/>
              </w:rPr>
              <w:fldChar w:fldCharType="end"/>
            </w:r>
          </w:hyperlink>
        </w:p>
        <w:p w14:paraId="47A6DCB9" w14:textId="05605637"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40" w:history="1">
            <w:r w:rsidR="002823BE" w:rsidRPr="006213B2">
              <w:rPr>
                <w:rStyle w:val="Hyperlink"/>
                <w:noProof/>
                <w:lang w:eastAsia="en-US"/>
              </w:rPr>
              <w:t>Importance of MFP</w:t>
            </w:r>
            <w:r w:rsidR="002823BE">
              <w:rPr>
                <w:noProof/>
                <w:webHidden/>
              </w:rPr>
              <w:tab/>
            </w:r>
            <w:r w:rsidR="002823BE">
              <w:rPr>
                <w:noProof/>
                <w:webHidden/>
              </w:rPr>
              <w:fldChar w:fldCharType="begin"/>
            </w:r>
            <w:r w:rsidR="002823BE">
              <w:rPr>
                <w:noProof/>
                <w:webHidden/>
              </w:rPr>
              <w:instrText xml:space="preserve"> PAGEREF _Toc133225740 \h </w:instrText>
            </w:r>
            <w:r w:rsidR="002823BE">
              <w:rPr>
                <w:noProof/>
                <w:webHidden/>
              </w:rPr>
            </w:r>
            <w:r w:rsidR="002823BE">
              <w:rPr>
                <w:noProof/>
                <w:webHidden/>
              </w:rPr>
              <w:fldChar w:fldCharType="separate"/>
            </w:r>
            <w:r w:rsidR="002823BE">
              <w:rPr>
                <w:noProof/>
                <w:webHidden/>
              </w:rPr>
              <w:t>5</w:t>
            </w:r>
            <w:r w:rsidR="002823BE">
              <w:rPr>
                <w:noProof/>
                <w:webHidden/>
              </w:rPr>
              <w:fldChar w:fldCharType="end"/>
            </w:r>
          </w:hyperlink>
        </w:p>
        <w:p w14:paraId="676E8078" w14:textId="759C7FCE"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41" w:history="1">
            <w:r w:rsidR="002823BE" w:rsidRPr="006213B2">
              <w:rPr>
                <w:rStyle w:val="Hyperlink"/>
                <w:noProof/>
                <w:lang w:eastAsia="en-US"/>
              </w:rPr>
              <w:t>MFP Eligibility Criteria</w:t>
            </w:r>
            <w:r w:rsidR="002823BE">
              <w:rPr>
                <w:noProof/>
                <w:webHidden/>
              </w:rPr>
              <w:tab/>
            </w:r>
            <w:r w:rsidR="002823BE">
              <w:rPr>
                <w:noProof/>
                <w:webHidden/>
              </w:rPr>
              <w:fldChar w:fldCharType="begin"/>
            </w:r>
            <w:r w:rsidR="002823BE">
              <w:rPr>
                <w:noProof/>
                <w:webHidden/>
              </w:rPr>
              <w:instrText xml:space="preserve"> PAGEREF _Toc133225741 \h </w:instrText>
            </w:r>
            <w:r w:rsidR="002823BE">
              <w:rPr>
                <w:noProof/>
                <w:webHidden/>
              </w:rPr>
            </w:r>
            <w:r w:rsidR="002823BE">
              <w:rPr>
                <w:noProof/>
                <w:webHidden/>
              </w:rPr>
              <w:fldChar w:fldCharType="separate"/>
            </w:r>
            <w:r w:rsidR="002823BE">
              <w:rPr>
                <w:noProof/>
                <w:webHidden/>
              </w:rPr>
              <w:t>6</w:t>
            </w:r>
            <w:r w:rsidR="002823BE">
              <w:rPr>
                <w:noProof/>
                <w:webHidden/>
              </w:rPr>
              <w:fldChar w:fldCharType="end"/>
            </w:r>
          </w:hyperlink>
        </w:p>
        <w:p w14:paraId="15435E94" w14:textId="18F366FE" w:rsidR="002823B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133225742" w:history="1">
            <w:r w:rsidR="002823BE" w:rsidRPr="006213B2">
              <w:rPr>
                <w:rStyle w:val="Hyperlink"/>
                <w:noProof/>
              </w:rPr>
              <w:t>Nursing Facility Resident Criterion</w:t>
            </w:r>
            <w:r w:rsidR="002823BE">
              <w:rPr>
                <w:noProof/>
                <w:webHidden/>
              </w:rPr>
              <w:tab/>
            </w:r>
            <w:r w:rsidR="002823BE">
              <w:rPr>
                <w:noProof/>
                <w:webHidden/>
              </w:rPr>
              <w:fldChar w:fldCharType="begin"/>
            </w:r>
            <w:r w:rsidR="002823BE">
              <w:rPr>
                <w:noProof/>
                <w:webHidden/>
              </w:rPr>
              <w:instrText xml:space="preserve"> PAGEREF _Toc133225742 \h </w:instrText>
            </w:r>
            <w:r w:rsidR="002823BE">
              <w:rPr>
                <w:noProof/>
                <w:webHidden/>
              </w:rPr>
            </w:r>
            <w:r w:rsidR="002823BE">
              <w:rPr>
                <w:noProof/>
                <w:webHidden/>
              </w:rPr>
              <w:fldChar w:fldCharType="separate"/>
            </w:r>
            <w:r w:rsidR="002823BE">
              <w:rPr>
                <w:noProof/>
                <w:webHidden/>
              </w:rPr>
              <w:t>6</w:t>
            </w:r>
            <w:r w:rsidR="002823BE">
              <w:rPr>
                <w:noProof/>
                <w:webHidden/>
              </w:rPr>
              <w:fldChar w:fldCharType="end"/>
            </w:r>
          </w:hyperlink>
        </w:p>
        <w:p w14:paraId="54900538" w14:textId="7674FEE9" w:rsidR="002823B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133225743" w:history="1">
            <w:r w:rsidR="002823BE" w:rsidRPr="006213B2">
              <w:rPr>
                <w:rStyle w:val="Hyperlink"/>
                <w:noProof/>
              </w:rPr>
              <w:t>MA or Medicaid Benefits Criterion</w:t>
            </w:r>
            <w:r w:rsidR="002823BE">
              <w:rPr>
                <w:noProof/>
                <w:webHidden/>
              </w:rPr>
              <w:tab/>
            </w:r>
            <w:r w:rsidR="002823BE">
              <w:rPr>
                <w:noProof/>
                <w:webHidden/>
              </w:rPr>
              <w:fldChar w:fldCharType="begin"/>
            </w:r>
            <w:r w:rsidR="002823BE">
              <w:rPr>
                <w:noProof/>
                <w:webHidden/>
              </w:rPr>
              <w:instrText xml:space="preserve"> PAGEREF _Toc133225743 \h </w:instrText>
            </w:r>
            <w:r w:rsidR="002823BE">
              <w:rPr>
                <w:noProof/>
                <w:webHidden/>
              </w:rPr>
            </w:r>
            <w:r w:rsidR="002823BE">
              <w:rPr>
                <w:noProof/>
                <w:webHidden/>
              </w:rPr>
              <w:fldChar w:fldCharType="separate"/>
            </w:r>
            <w:r w:rsidR="002823BE">
              <w:rPr>
                <w:noProof/>
                <w:webHidden/>
              </w:rPr>
              <w:t>6</w:t>
            </w:r>
            <w:r w:rsidR="002823BE">
              <w:rPr>
                <w:noProof/>
                <w:webHidden/>
              </w:rPr>
              <w:fldChar w:fldCharType="end"/>
            </w:r>
          </w:hyperlink>
        </w:p>
        <w:p w14:paraId="34250AB0" w14:textId="0F40C45D" w:rsidR="002823B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133225744" w:history="1">
            <w:r w:rsidR="002823BE" w:rsidRPr="006213B2">
              <w:rPr>
                <w:rStyle w:val="Hyperlink"/>
                <w:noProof/>
              </w:rPr>
              <w:t>MFP-Qualified Residence Criterion</w:t>
            </w:r>
            <w:r w:rsidR="002823BE">
              <w:rPr>
                <w:noProof/>
                <w:webHidden/>
              </w:rPr>
              <w:tab/>
            </w:r>
            <w:r w:rsidR="002823BE">
              <w:rPr>
                <w:noProof/>
                <w:webHidden/>
              </w:rPr>
              <w:fldChar w:fldCharType="begin"/>
            </w:r>
            <w:r w:rsidR="002823BE">
              <w:rPr>
                <w:noProof/>
                <w:webHidden/>
              </w:rPr>
              <w:instrText xml:space="preserve"> PAGEREF _Toc133225744 \h </w:instrText>
            </w:r>
            <w:r w:rsidR="002823BE">
              <w:rPr>
                <w:noProof/>
                <w:webHidden/>
              </w:rPr>
            </w:r>
            <w:r w:rsidR="002823BE">
              <w:rPr>
                <w:noProof/>
                <w:webHidden/>
              </w:rPr>
              <w:fldChar w:fldCharType="separate"/>
            </w:r>
            <w:r w:rsidR="002823BE">
              <w:rPr>
                <w:noProof/>
                <w:webHidden/>
              </w:rPr>
              <w:t>6</w:t>
            </w:r>
            <w:r w:rsidR="002823BE">
              <w:rPr>
                <w:noProof/>
                <w:webHidden/>
              </w:rPr>
              <w:fldChar w:fldCharType="end"/>
            </w:r>
          </w:hyperlink>
        </w:p>
        <w:p w14:paraId="0C17D782" w14:textId="5176E6DC" w:rsidR="002823B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133225745" w:history="1">
            <w:r w:rsidR="002823BE" w:rsidRPr="006213B2">
              <w:rPr>
                <w:rStyle w:val="Hyperlink"/>
                <w:noProof/>
              </w:rPr>
              <w:t>HCBS Criterion</w:t>
            </w:r>
            <w:r w:rsidR="002823BE">
              <w:rPr>
                <w:noProof/>
                <w:webHidden/>
              </w:rPr>
              <w:tab/>
            </w:r>
            <w:r w:rsidR="002823BE">
              <w:rPr>
                <w:noProof/>
                <w:webHidden/>
              </w:rPr>
              <w:fldChar w:fldCharType="begin"/>
            </w:r>
            <w:r w:rsidR="002823BE">
              <w:rPr>
                <w:noProof/>
                <w:webHidden/>
              </w:rPr>
              <w:instrText xml:space="preserve"> PAGEREF _Toc133225745 \h </w:instrText>
            </w:r>
            <w:r w:rsidR="002823BE">
              <w:rPr>
                <w:noProof/>
                <w:webHidden/>
              </w:rPr>
            </w:r>
            <w:r w:rsidR="002823BE">
              <w:rPr>
                <w:noProof/>
                <w:webHidden/>
              </w:rPr>
              <w:fldChar w:fldCharType="separate"/>
            </w:r>
            <w:r w:rsidR="002823BE">
              <w:rPr>
                <w:noProof/>
                <w:webHidden/>
              </w:rPr>
              <w:t>6</w:t>
            </w:r>
            <w:r w:rsidR="002823BE">
              <w:rPr>
                <w:noProof/>
                <w:webHidden/>
              </w:rPr>
              <w:fldChar w:fldCharType="end"/>
            </w:r>
          </w:hyperlink>
        </w:p>
        <w:p w14:paraId="09B35A57" w14:textId="5B0595B3"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46" w:history="1">
            <w:r w:rsidR="002823BE" w:rsidRPr="006213B2">
              <w:rPr>
                <w:rStyle w:val="Hyperlink"/>
                <w:noProof/>
                <w:lang w:eastAsia="en-US"/>
              </w:rPr>
              <w:t>MFP Enrollment Process</w:t>
            </w:r>
            <w:r w:rsidR="002823BE">
              <w:rPr>
                <w:noProof/>
                <w:webHidden/>
              </w:rPr>
              <w:tab/>
            </w:r>
            <w:r w:rsidR="002823BE">
              <w:rPr>
                <w:noProof/>
                <w:webHidden/>
              </w:rPr>
              <w:fldChar w:fldCharType="begin"/>
            </w:r>
            <w:r w:rsidR="002823BE">
              <w:rPr>
                <w:noProof/>
                <w:webHidden/>
              </w:rPr>
              <w:instrText xml:space="preserve"> PAGEREF _Toc133225746 \h </w:instrText>
            </w:r>
            <w:r w:rsidR="002823BE">
              <w:rPr>
                <w:noProof/>
                <w:webHidden/>
              </w:rPr>
            </w:r>
            <w:r w:rsidR="002823BE">
              <w:rPr>
                <w:noProof/>
                <w:webHidden/>
              </w:rPr>
              <w:fldChar w:fldCharType="separate"/>
            </w:r>
            <w:r w:rsidR="002823BE">
              <w:rPr>
                <w:noProof/>
                <w:webHidden/>
              </w:rPr>
              <w:t>6</w:t>
            </w:r>
            <w:r w:rsidR="002823BE">
              <w:rPr>
                <w:noProof/>
                <w:webHidden/>
              </w:rPr>
              <w:fldChar w:fldCharType="end"/>
            </w:r>
          </w:hyperlink>
        </w:p>
        <w:p w14:paraId="409D735A" w14:textId="656561BD" w:rsidR="002823B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133225747" w:history="1">
            <w:r w:rsidR="002823BE" w:rsidRPr="006213B2">
              <w:rPr>
                <w:rStyle w:val="Hyperlink"/>
                <w:noProof/>
              </w:rPr>
              <w:t>Step 1: IEB or MCO</w:t>
            </w:r>
            <w:r w:rsidR="002823BE">
              <w:rPr>
                <w:noProof/>
                <w:webHidden/>
              </w:rPr>
              <w:tab/>
            </w:r>
            <w:r w:rsidR="002823BE">
              <w:rPr>
                <w:noProof/>
                <w:webHidden/>
              </w:rPr>
              <w:fldChar w:fldCharType="begin"/>
            </w:r>
            <w:r w:rsidR="002823BE">
              <w:rPr>
                <w:noProof/>
                <w:webHidden/>
              </w:rPr>
              <w:instrText xml:space="preserve"> PAGEREF _Toc133225747 \h </w:instrText>
            </w:r>
            <w:r w:rsidR="002823BE">
              <w:rPr>
                <w:noProof/>
                <w:webHidden/>
              </w:rPr>
            </w:r>
            <w:r w:rsidR="002823BE">
              <w:rPr>
                <w:noProof/>
                <w:webHidden/>
              </w:rPr>
              <w:fldChar w:fldCharType="separate"/>
            </w:r>
            <w:r w:rsidR="002823BE">
              <w:rPr>
                <w:noProof/>
                <w:webHidden/>
              </w:rPr>
              <w:t>6</w:t>
            </w:r>
            <w:r w:rsidR="002823BE">
              <w:rPr>
                <w:noProof/>
                <w:webHidden/>
              </w:rPr>
              <w:fldChar w:fldCharType="end"/>
            </w:r>
          </w:hyperlink>
        </w:p>
        <w:p w14:paraId="735F22ED" w14:textId="212D5237" w:rsidR="002823B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133225748" w:history="1">
            <w:r w:rsidR="002823BE" w:rsidRPr="006213B2">
              <w:rPr>
                <w:rStyle w:val="Hyperlink"/>
                <w:noProof/>
              </w:rPr>
              <w:t>Step 2: CAO</w:t>
            </w:r>
            <w:r w:rsidR="002823BE">
              <w:rPr>
                <w:noProof/>
                <w:webHidden/>
              </w:rPr>
              <w:tab/>
            </w:r>
            <w:r w:rsidR="002823BE">
              <w:rPr>
                <w:noProof/>
                <w:webHidden/>
              </w:rPr>
              <w:fldChar w:fldCharType="begin"/>
            </w:r>
            <w:r w:rsidR="002823BE">
              <w:rPr>
                <w:noProof/>
                <w:webHidden/>
              </w:rPr>
              <w:instrText xml:space="preserve"> PAGEREF _Toc133225748 \h </w:instrText>
            </w:r>
            <w:r w:rsidR="002823BE">
              <w:rPr>
                <w:noProof/>
                <w:webHidden/>
              </w:rPr>
            </w:r>
            <w:r w:rsidR="002823BE">
              <w:rPr>
                <w:noProof/>
                <w:webHidden/>
              </w:rPr>
              <w:fldChar w:fldCharType="separate"/>
            </w:r>
            <w:r w:rsidR="002823BE">
              <w:rPr>
                <w:noProof/>
                <w:webHidden/>
              </w:rPr>
              <w:t>7</w:t>
            </w:r>
            <w:r w:rsidR="002823BE">
              <w:rPr>
                <w:noProof/>
                <w:webHidden/>
              </w:rPr>
              <w:fldChar w:fldCharType="end"/>
            </w:r>
          </w:hyperlink>
        </w:p>
        <w:p w14:paraId="23CBD922" w14:textId="2DD31DCD" w:rsidR="002823BE"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133225749" w:history="1">
            <w:r w:rsidR="002823BE" w:rsidRPr="006213B2">
              <w:rPr>
                <w:rStyle w:val="Hyperlink"/>
                <w:noProof/>
              </w:rPr>
              <w:t>Step 3: PA 1768</w:t>
            </w:r>
            <w:r w:rsidR="002823BE">
              <w:rPr>
                <w:noProof/>
                <w:webHidden/>
              </w:rPr>
              <w:tab/>
            </w:r>
            <w:r w:rsidR="002823BE">
              <w:rPr>
                <w:noProof/>
                <w:webHidden/>
              </w:rPr>
              <w:fldChar w:fldCharType="begin"/>
            </w:r>
            <w:r w:rsidR="002823BE">
              <w:rPr>
                <w:noProof/>
                <w:webHidden/>
              </w:rPr>
              <w:instrText xml:space="preserve"> PAGEREF _Toc133225749 \h </w:instrText>
            </w:r>
            <w:r w:rsidR="002823BE">
              <w:rPr>
                <w:noProof/>
                <w:webHidden/>
              </w:rPr>
            </w:r>
            <w:r w:rsidR="002823BE">
              <w:rPr>
                <w:noProof/>
                <w:webHidden/>
              </w:rPr>
              <w:fldChar w:fldCharType="separate"/>
            </w:r>
            <w:r w:rsidR="002823BE">
              <w:rPr>
                <w:noProof/>
                <w:webHidden/>
              </w:rPr>
              <w:t>7</w:t>
            </w:r>
            <w:r w:rsidR="002823BE">
              <w:rPr>
                <w:noProof/>
                <w:webHidden/>
              </w:rPr>
              <w:fldChar w:fldCharType="end"/>
            </w:r>
          </w:hyperlink>
        </w:p>
        <w:p w14:paraId="5E55AAB7" w14:textId="09D1D6DF" w:rsidR="002823B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33225750" w:history="1">
            <w:r w:rsidR="002823BE" w:rsidRPr="006213B2">
              <w:rPr>
                <w:rStyle w:val="Hyperlink"/>
                <w:noProof/>
                <w:lang w:eastAsia="en-US"/>
              </w:rPr>
              <w:t>Transition Planning</w:t>
            </w:r>
            <w:r w:rsidR="002823BE">
              <w:rPr>
                <w:noProof/>
                <w:webHidden/>
              </w:rPr>
              <w:tab/>
            </w:r>
            <w:r w:rsidR="002823BE">
              <w:rPr>
                <w:noProof/>
                <w:webHidden/>
              </w:rPr>
              <w:fldChar w:fldCharType="begin"/>
            </w:r>
            <w:r w:rsidR="002823BE">
              <w:rPr>
                <w:noProof/>
                <w:webHidden/>
              </w:rPr>
              <w:instrText xml:space="preserve"> PAGEREF _Toc133225750 \h </w:instrText>
            </w:r>
            <w:r w:rsidR="002823BE">
              <w:rPr>
                <w:noProof/>
                <w:webHidden/>
              </w:rPr>
            </w:r>
            <w:r w:rsidR="002823BE">
              <w:rPr>
                <w:noProof/>
                <w:webHidden/>
              </w:rPr>
              <w:fldChar w:fldCharType="separate"/>
            </w:r>
            <w:r w:rsidR="002823BE">
              <w:rPr>
                <w:noProof/>
                <w:webHidden/>
              </w:rPr>
              <w:t>7</w:t>
            </w:r>
            <w:r w:rsidR="002823BE">
              <w:rPr>
                <w:noProof/>
                <w:webHidden/>
              </w:rPr>
              <w:fldChar w:fldCharType="end"/>
            </w:r>
          </w:hyperlink>
        </w:p>
        <w:p w14:paraId="1783259F" w14:textId="7D944FE9"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51" w:history="1">
            <w:r w:rsidR="002823BE" w:rsidRPr="006213B2">
              <w:rPr>
                <w:rStyle w:val="Hyperlink"/>
                <w:noProof/>
                <w:lang w:eastAsia="en-US"/>
              </w:rPr>
              <w:t>Key Elements</w:t>
            </w:r>
            <w:r w:rsidR="002823BE">
              <w:rPr>
                <w:noProof/>
                <w:webHidden/>
              </w:rPr>
              <w:tab/>
            </w:r>
            <w:r w:rsidR="002823BE">
              <w:rPr>
                <w:noProof/>
                <w:webHidden/>
              </w:rPr>
              <w:fldChar w:fldCharType="begin"/>
            </w:r>
            <w:r w:rsidR="002823BE">
              <w:rPr>
                <w:noProof/>
                <w:webHidden/>
              </w:rPr>
              <w:instrText xml:space="preserve"> PAGEREF _Toc133225751 \h </w:instrText>
            </w:r>
            <w:r w:rsidR="002823BE">
              <w:rPr>
                <w:noProof/>
                <w:webHidden/>
              </w:rPr>
            </w:r>
            <w:r w:rsidR="002823BE">
              <w:rPr>
                <w:noProof/>
                <w:webHidden/>
              </w:rPr>
              <w:fldChar w:fldCharType="separate"/>
            </w:r>
            <w:r w:rsidR="002823BE">
              <w:rPr>
                <w:noProof/>
                <w:webHidden/>
              </w:rPr>
              <w:t>7</w:t>
            </w:r>
            <w:r w:rsidR="002823BE">
              <w:rPr>
                <w:noProof/>
                <w:webHidden/>
              </w:rPr>
              <w:fldChar w:fldCharType="end"/>
            </w:r>
          </w:hyperlink>
        </w:p>
        <w:p w14:paraId="1D46F0E6" w14:textId="78507787"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52" w:history="1">
            <w:r w:rsidR="002823BE" w:rsidRPr="006213B2">
              <w:rPr>
                <w:rStyle w:val="Hyperlink"/>
                <w:noProof/>
                <w:lang w:eastAsia="en-US"/>
              </w:rPr>
              <w:t>Housing</w:t>
            </w:r>
            <w:r w:rsidR="002823BE">
              <w:rPr>
                <w:noProof/>
                <w:webHidden/>
              </w:rPr>
              <w:tab/>
            </w:r>
            <w:r w:rsidR="002823BE">
              <w:rPr>
                <w:noProof/>
                <w:webHidden/>
              </w:rPr>
              <w:fldChar w:fldCharType="begin"/>
            </w:r>
            <w:r w:rsidR="002823BE">
              <w:rPr>
                <w:noProof/>
                <w:webHidden/>
              </w:rPr>
              <w:instrText xml:space="preserve"> PAGEREF _Toc133225752 \h </w:instrText>
            </w:r>
            <w:r w:rsidR="002823BE">
              <w:rPr>
                <w:noProof/>
                <w:webHidden/>
              </w:rPr>
            </w:r>
            <w:r w:rsidR="002823BE">
              <w:rPr>
                <w:noProof/>
                <w:webHidden/>
              </w:rPr>
              <w:fldChar w:fldCharType="separate"/>
            </w:r>
            <w:r w:rsidR="002823BE">
              <w:rPr>
                <w:noProof/>
                <w:webHidden/>
              </w:rPr>
              <w:t>7</w:t>
            </w:r>
            <w:r w:rsidR="002823BE">
              <w:rPr>
                <w:noProof/>
                <w:webHidden/>
              </w:rPr>
              <w:fldChar w:fldCharType="end"/>
            </w:r>
          </w:hyperlink>
        </w:p>
        <w:p w14:paraId="45945A82" w14:textId="0E336A33"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53" w:history="1">
            <w:r w:rsidR="002823BE" w:rsidRPr="006213B2">
              <w:rPr>
                <w:rStyle w:val="Hyperlink"/>
                <w:noProof/>
                <w:lang w:eastAsia="en-US"/>
              </w:rPr>
              <w:t>Finances</w:t>
            </w:r>
            <w:r w:rsidR="002823BE">
              <w:rPr>
                <w:noProof/>
                <w:webHidden/>
              </w:rPr>
              <w:tab/>
            </w:r>
            <w:r w:rsidR="002823BE">
              <w:rPr>
                <w:noProof/>
                <w:webHidden/>
              </w:rPr>
              <w:fldChar w:fldCharType="begin"/>
            </w:r>
            <w:r w:rsidR="002823BE">
              <w:rPr>
                <w:noProof/>
                <w:webHidden/>
              </w:rPr>
              <w:instrText xml:space="preserve"> PAGEREF _Toc133225753 \h </w:instrText>
            </w:r>
            <w:r w:rsidR="002823BE">
              <w:rPr>
                <w:noProof/>
                <w:webHidden/>
              </w:rPr>
            </w:r>
            <w:r w:rsidR="002823BE">
              <w:rPr>
                <w:noProof/>
                <w:webHidden/>
              </w:rPr>
              <w:fldChar w:fldCharType="separate"/>
            </w:r>
            <w:r w:rsidR="002823BE">
              <w:rPr>
                <w:noProof/>
                <w:webHidden/>
              </w:rPr>
              <w:t>7</w:t>
            </w:r>
            <w:r w:rsidR="002823BE">
              <w:rPr>
                <w:noProof/>
                <w:webHidden/>
              </w:rPr>
              <w:fldChar w:fldCharType="end"/>
            </w:r>
          </w:hyperlink>
        </w:p>
        <w:p w14:paraId="6760F47B" w14:textId="20CCE6A4"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54" w:history="1">
            <w:r w:rsidR="002823BE" w:rsidRPr="006213B2">
              <w:rPr>
                <w:rStyle w:val="Hyperlink"/>
                <w:noProof/>
                <w:lang w:eastAsia="en-US"/>
              </w:rPr>
              <w:t>Healthcare</w:t>
            </w:r>
            <w:r w:rsidR="002823BE">
              <w:rPr>
                <w:noProof/>
                <w:webHidden/>
              </w:rPr>
              <w:tab/>
            </w:r>
            <w:r w:rsidR="002823BE">
              <w:rPr>
                <w:noProof/>
                <w:webHidden/>
              </w:rPr>
              <w:fldChar w:fldCharType="begin"/>
            </w:r>
            <w:r w:rsidR="002823BE">
              <w:rPr>
                <w:noProof/>
                <w:webHidden/>
              </w:rPr>
              <w:instrText xml:space="preserve"> PAGEREF _Toc133225754 \h </w:instrText>
            </w:r>
            <w:r w:rsidR="002823BE">
              <w:rPr>
                <w:noProof/>
                <w:webHidden/>
              </w:rPr>
            </w:r>
            <w:r w:rsidR="002823BE">
              <w:rPr>
                <w:noProof/>
                <w:webHidden/>
              </w:rPr>
              <w:fldChar w:fldCharType="separate"/>
            </w:r>
            <w:r w:rsidR="002823BE">
              <w:rPr>
                <w:noProof/>
                <w:webHidden/>
              </w:rPr>
              <w:t>8</w:t>
            </w:r>
            <w:r w:rsidR="002823BE">
              <w:rPr>
                <w:noProof/>
                <w:webHidden/>
              </w:rPr>
              <w:fldChar w:fldCharType="end"/>
            </w:r>
          </w:hyperlink>
        </w:p>
        <w:p w14:paraId="0D9008ED" w14:textId="7BB7B7BC"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55" w:history="1">
            <w:r w:rsidR="002823BE" w:rsidRPr="006213B2">
              <w:rPr>
                <w:rStyle w:val="Hyperlink"/>
                <w:noProof/>
                <w:lang w:eastAsia="en-US"/>
              </w:rPr>
              <w:t>Transportation</w:t>
            </w:r>
            <w:r w:rsidR="002823BE">
              <w:rPr>
                <w:noProof/>
                <w:webHidden/>
              </w:rPr>
              <w:tab/>
            </w:r>
            <w:r w:rsidR="002823BE">
              <w:rPr>
                <w:noProof/>
                <w:webHidden/>
              </w:rPr>
              <w:fldChar w:fldCharType="begin"/>
            </w:r>
            <w:r w:rsidR="002823BE">
              <w:rPr>
                <w:noProof/>
                <w:webHidden/>
              </w:rPr>
              <w:instrText xml:space="preserve"> PAGEREF _Toc133225755 \h </w:instrText>
            </w:r>
            <w:r w:rsidR="002823BE">
              <w:rPr>
                <w:noProof/>
                <w:webHidden/>
              </w:rPr>
            </w:r>
            <w:r w:rsidR="002823BE">
              <w:rPr>
                <w:noProof/>
                <w:webHidden/>
              </w:rPr>
              <w:fldChar w:fldCharType="separate"/>
            </w:r>
            <w:r w:rsidR="002823BE">
              <w:rPr>
                <w:noProof/>
                <w:webHidden/>
              </w:rPr>
              <w:t>8</w:t>
            </w:r>
            <w:r w:rsidR="002823BE">
              <w:rPr>
                <w:noProof/>
                <w:webHidden/>
              </w:rPr>
              <w:fldChar w:fldCharType="end"/>
            </w:r>
          </w:hyperlink>
        </w:p>
        <w:p w14:paraId="69B31156" w14:textId="0524AB25"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56" w:history="1">
            <w:r w:rsidR="002823BE" w:rsidRPr="006213B2">
              <w:rPr>
                <w:rStyle w:val="Hyperlink"/>
                <w:noProof/>
                <w:lang w:eastAsia="en-US"/>
              </w:rPr>
              <w:t>Household Setup</w:t>
            </w:r>
            <w:r w:rsidR="002823BE">
              <w:rPr>
                <w:noProof/>
                <w:webHidden/>
              </w:rPr>
              <w:tab/>
            </w:r>
            <w:r w:rsidR="002823BE">
              <w:rPr>
                <w:noProof/>
                <w:webHidden/>
              </w:rPr>
              <w:fldChar w:fldCharType="begin"/>
            </w:r>
            <w:r w:rsidR="002823BE">
              <w:rPr>
                <w:noProof/>
                <w:webHidden/>
              </w:rPr>
              <w:instrText xml:space="preserve"> PAGEREF _Toc133225756 \h </w:instrText>
            </w:r>
            <w:r w:rsidR="002823BE">
              <w:rPr>
                <w:noProof/>
                <w:webHidden/>
              </w:rPr>
            </w:r>
            <w:r w:rsidR="002823BE">
              <w:rPr>
                <w:noProof/>
                <w:webHidden/>
              </w:rPr>
              <w:fldChar w:fldCharType="separate"/>
            </w:r>
            <w:r w:rsidR="002823BE">
              <w:rPr>
                <w:noProof/>
                <w:webHidden/>
              </w:rPr>
              <w:t>8</w:t>
            </w:r>
            <w:r w:rsidR="002823BE">
              <w:rPr>
                <w:noProof/>
                <w:webHidden/>
              </w:rPr>
              <w:fldChar w:fldCharType="end"/>
            </w:r>
          </w:hyperlink>
        </w:p>
        <w:p w14:paraId="15ACF4A6" w14:textId="6FFD3228"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57" w:history="1">
            <w:r w:rsidR="002823BE" w:rsidRPr="006213B2">
              <w:rPr>
                <w:rStyle w:val="Hyperlink"/>
                <w:noProof/>
                <w:lang w:eastAsia="en-US"/>
              </w:rPr>
              <w:t>Food</w:t>
            </w:r>
            <w:r w:rsidR="002823BE">
              <w:rPr>
                <w:noProof/>
                <w:webHidden/>
              </w:rPr>
              <w:tab/>
            </w:r>
            <w:r w:rsidR="002823BE">
              <w:rPr>
                <w:noProof/>
                <w:webHidden/>
              </w:rPr>
              <w:fldChar w:fldCharType="begin"/>
            </w:r>
            <w:r w:rsidR="002823BE">
              <w:rPr>
                <w:noProof/>
                <w:webHidden/>
              </w:rPr>
              <w:instrText xml:space="preserve"> PAGEREF _Toc133225757 \h </w:instrText>
            </w:r>
            <w:r w:rsidR="002823BE">
              <w:rPr>
                <w:noProof/>
                <w:webHidden/>
              </w:rPr>
            </w:r>
            <w:r w:rsidR="002823BE">
              <w:rPr>
                <w:noProof/>
                <w:webHidden/>
              </w:rPr>
              <w:fldChar w:fldCharType="separate"/>
            </w:r>
            <w:r w:rsidR="002823BE">
              <w:rPr>
                <w:noProof/>
                <w:webHidden/>
              </w:rPr>
              <w:t>8</w:t>
            </w:r>
            <w:r w:rsidR="002823BE">
              <w:rPr>
                <w:noProof/>
                <w:webHidden/>
              </w:rPr>
              <w:fldChar w:fldCharType="end"/>
            </w:r>
          </w:hyperlink>
        </w:p>
        <w:p w14:paraId="27324711" w14:textId="28D39315"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58" w:history="1">
            <w:r w:rsidR="002823BE" w:rsidRPr="006213B2">
              <w:rPr>
                <w:rStyle w:val="Hyperlink"/>
                <w:noProof/>
                <w:lang w:eastAsia="en-US"/>
              </w:rPr>
              <w:t>Community Supports</w:t>
            </w:r>
            <w:r w:rsidR="002823BE">
              <w:rPr>
                <w:noProof/>
                <w:webHidden/>
              </w:rPr>
              <w:tab/>
            </w:r>
            <w:r w:rsidR="002823BE">
              <w:rPr>
                <w:noProof/>
                <w:webHidden/>
              </w:rPr>
              <w:fldChar w:fldCharType="begin"/>
            </w:r>
            <w:r w:rsidR="002823BE">
              <w:rPr>
                <w:noProof/>
                <w:webHidden/>
              </w:rPr>
              <w:instrText xml:space="preserve"> PAGEREF _Toc133225758 \h </w:instrText>
            </w:r>
            <w:r w:rsidR="002823BE">
              <w:rPr>
                <w:noProof/>
                <w:webHidden/>
              </w:rPr>
            </w:r>
            <w:r w:rsidR="002823BE">
              <w:rPr>
                <w:noProof/>
                <w:webHidden/>
              </w:rPr>
              <w:fldChar w:fldCharType="separate"/>
            </w:r>
            <w:r w:rsidR="002823BE">
              <w:rPr>
                <w:noProof/>
                <w:webHidden/>
              </w:rPr>
              <w:t>9</w:t>
            </w:r>
            <w:r w:rsidR="002823BE">
              <w:rPr>
                <w:noProof/>
                <w:webHidden/>
              </w:rPr>
              <w:fldChar w:fldCharType="end"/>
            </w:r>
          </w:hyperlink>
        </w:p>
        <w:p w14:paraId="4EDD2AF2" w14:textId="64991226"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59" w:history="1">
            <w:r w:rsidR="002823BE" w:rsidRPr="006213B2">
              <w:rPr>
                <w:rStyle w:val="Hyperlink"/>
                <w:noProof/>
                <w:lang w:eastAsia="en-US"/>
              </w:rPr>
              <w:t>Accessing Home and Community-Based Services (HCBS)</w:t>
            </w:r>
            <w:r w:rsidR="002823BE">
              <w:rPr>
                <w:noProof/>
                <w:webHidden/>
              </w:rPr>
              <w:tab/>
            </w:r>
            <w:r w:rsidR="002823BE">
              <w:rPr>
                <w:noProof/>
                <w:webHidden/>
              </w:rPr>
              <w:fldChar w:fldCharType="begin"/>
            </w:r>
            <w:r w:rsidR="002823BE">
              <w:rPr>
                <w:noProof/>
                <w:webHidden/>
              </w:rPr>
              <w:instrText xml:space="preserve"> PAGEREF _Toc133225759 \h </w:instrText>
            </w:r>
            <w:r w:rsidR="002823BE">
              <w:rPr>
                <w:noProof/>
                <w:webHidden/>
              </w:rPr>
            </w:r>
            <w:r w:rsidR="002823BE">
              <w:rPr>
                <w:noProof/>
                <w:webHidden/>
              </w:rPr>
              <w:fldChar w:fldCharType="separate"/>
            </w:r>
            <w:r w:rsidR="002823BE">
              <w:rPr>
                <w:noProof/>
                <w:webHidden/>
              </w:rPr>
              <w:t>9</w:t>
            </w:r>
            <w:r w:rsidR="002823BE">
              <w:rPr>
                <w:noProof/>
                <w:webHidden/>
              </w:rPr>
              <w:fldChar w:fldCharType="end"/>
            </w:r>
          </w:hyperlink>
        </w:p>
        <w:p w14:paraId="15C5629A" w14:textId="6B202CB1"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60" w:history="1">
            <w:r w:rsidR="002823BE" w:rsidRPr="006213B2">
              <w:rPr>
                <w:rStyle w:val="Hyperlink"/>
                <w:noProof/>
                <w:lang w:eastAsia="en-US"/>
              </w:rPr>
              <w:t>Transition Planning Review Activity</w:t>
            </w:r>
            <w:r w:rsidR="002823BE">
              <w:rPr>
                <w:noProof/>
                <w:webHidden/>
              </w:rPr>
              <w:tab/>
            </w:r>
            <w:r w:rsidR="002823BE">
              <w:rPr>
                <w:noProof/>
                <w:webHidden/>
              </w:rPr>
              <w:fldChar w:fldCharType="begin"/>
            </w:r>
            <w:r w:rsidR="002823BE">
              <w:rPr>
                <w:noProof/>
                <w:webHidden/>
              </w:rPr>
              <w:instrText xml:space="preserve"> PAGEREF _Toc133225760 \h </w:instrText>
            </w:r>
            <w:r w:rsidR="002823BE">
              <w:rPr>
                <w:noProof/>
                <w:webHidden/>
              </w:rPr>
            </w:r>
            <w:r w:rsidR="002823BE">
              <w:rPr>
                <w:noProof/>
                <w:webHidden/>
              </w:rPr>
              <w:fldChar w:fldCharType="separate"/>
            </w:r>
            <w:r w:rsidR="002823BE">
              <w:rPr>
                <w:noProof/>
                <w:webHidden/>
              </w:rPr>
              <w:t>9</w:t>
            </w:r>
            <w:r w:rsidR="002823BE">
              <w:rPr>
                <w:noProof/>
                <w:webHidden/>
              </w:rPr>
              <w:fldChar w:fldCharType="end"/>
            </w:r>
          </w:hyperlink>
        </w:p>
        <w:p w14:paraId="50647BDF" w14:textId="125D4D4E" w:rsidR="002823BE"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133225761" w:history="1">
            <w:r w:rsidR="002823BE" w:rsidRPr="006213B2">
              <w:rPr>
                <w:rStyle w:val="Hyperlink"/>
                <w:noProof/>
                <w:lang w:eastAsia="en-US"/>
              </w:rPr>
              <w:t>After the Transition</w:t>
            </w:r>
            <w:r w:rsidR="002823BE">
              <w:rPr>
                <w:noProof/>
                <w:webHidden/>
              </w:rPr>
              <w:tab/>
            </w:r>
            <w:r w:rsidR="002823BE">
              <w:rPr>
                <w:noProof/>
                <w:webHidden/>
              </w:rPr>
              <w:fldChar w:fldCharType="begin"/>
            </w:r>
            <w:r w:rsidR="002823BE">
              <w:rPr>
                <w:noProof/>
                <w:webHidden/>
              </w:rPr>
              <w:instrText xml:space="preserve"> PAGEREF _Toc133225761 \h </w:instrText>
            </w:r>
            <w:r w:rsidR="002823BE">
              <w:rPr>
                <w:noProof/>
                <w:webHidden/>
              </w:rPr>
            </w:r>
            <w:r w:rsidR="002823BE">
              <w:rPr>
                <w:noProof/>
                <w:webHidden/>
              </w:rPr>
              <w:fldChar w:fldCharType="separate"/>
            </w:r>
            <w:r w:rsidR="002823BE">
              <w:rPr>
                <w:noProof/>
                <w:webHidden/>
              </w:rPr>
              <w:t>10</w:t>
            </w:r>
            <w:r w:rsidR="002823BE">
              <w:rPr>
                <w:noProof/>
                <w:webHidden/>
              </w:rPr>
              <w:fldChar w:fldCharType="end"/>
            </w:r>
          </w:hyperlink>
        </w:p>
        <w:p w14:paraId="39F0F041" w14:textId="683F5491"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62" w:history="1">
            <w:r w:rsidR="002823BE" w:rsidRPr="006213B2">
              <w:rPr>
                <w:rStyle w:val="Hyperlink"/>
                <w:noProof/>
                <w:lang w:eastAsia="en-US"/>
              </w:rPr>
              <w:t>Effective Transition</w:t>
            </w:r>
            <w:r w:rsidR="002823BE">
              <w:rPr>
                <w:noProof/>
                <w:webHidden/>
              </w:rPr>
              <w:tab/>
            </w:r>
            <w:r w:rsidR="002823BE">
              <w:rPr>
                <w:noProof/>
                <w:webHidden/>
              </w:rPr>
              <w:fldChar w:fldCharType="begin"/>
            </w:r>
            <w:r w:rsidR="002823BE">
              <w:rPr>
                <w:noProof/>
                <w:webHidden/>
              </w:rPr>
              <w:instrText xml:space="preserve"> PAGEREF _Toc133225762 \h </w:instrText>
            </w:r>
            <w:r w:rsidR="002823BE">
              <w:rPr>
                <w:noProof/>
                <w:webHidden/>
              </w:rPr>
            </w:r>
            <w:r w:rsidR="002823BE">
              <w:rPr>
                <w:noProof/>
                <w:webHidden/>
              </w:rPr>
              <w:fldChar w:fldCharType="separate"/>
            </w:r>
            <w:r w:rsidR="002823BE">
              <w:rPr>
                <w:noProof/>
                <w:webHidden/>
              </w:rPr>
              <w:t>10</w:t>
            </w:r>
            <w:r w:rsidR="002823BE">
              <w:rPr>
                <w:noProof/>
                <w:webHidden/>
              </w:rPr>
              <w:fldChar w:fldCharType="end"/>
            </w:r>
          </w:hyperlink>
        </w:p>
        <w:p w14:paraId="6B3DCA13" w14:textId="3492155C"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63" w:history="1">
            <w:r w:rsidR="002823BE" w:rsidRPr="006213B2">
              <w:rPr>
                <w:rStyle w:val="Hyperlink"/>
                <w:noProof/>
                <w:lang w:eastAsia="en-US"/>
              </w:rPr>
              <w:t>After the Transition Review Activity</w:t>
            </w:r>
            <w:r w:rsidR="002823BE">
              <w:rPr>
                <w:noProof/>
                <w:webHidden/>
              </w:rPr>
              <w:tab/>
            </w:r>
            <w:r w:rsidR="002823BE">
              <w:rPr>
                <w:noProof/>
                <w:webHidden/>
              </w:rPr>
              <w:fldChar w:fldCharType="begin"/>
            </w:r>
            <w:r w:rsidR="002823BE">
              <w:rPr>
                <w:noProof/>
                <w:webHidden/>
              </w:rPr>
              <w:instrText xml:space="preserve"> PAGEREF _Toc133225763 \h </w:instrText>
            </w:r>
            <w:r w:rsidR="002823BE">
              <w:rPr>
                <w:noProof/>
                <w:webHidden/>
              </w:rPr>
            </w:r>
            <w:r w:rsidR="002823BE">
              <w:rPr>
                <w:noProof/>
                <w:webHidden/>
              </w:rPr>
              <w:fldChar w:fldCharType="separate"/>
            </w:r>
            <w:r w:rsidR="002823BE">
              <w:rPr>
                <w:noProof/>
                <w:webHidden/>
              </w:rPr>
              <w:t>10</w:t>
            </w:r>
            <w:r w:rsidR="002823BE">
              <w:rPr>
                <w:noProof/>
                <w:webHidden/>
              </w:rPr>
              <w:fldChar w:fldCharType="end"/>
            </w:r>
          </w:hyperlink>
        </w:p>
        <w:p w14:paraId="3C7E1A49" w14:textId="6A918791"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64" w:history="1">
            <w:r w:rsidR="002823BE" w:rsidRPr="006213B2">
              <w:rPr>
                <w:rStyle w:val="Hyperlink"/>
                <w:noProof/>
                <w:lang w:eastAsia="en-US"/>
              </w:rPr>
              <w:t>NHT Program Overview Summary</w:t>
            </w:r>
            <w:r w:rsidR="002823BE">
              <w:rPr>
                <w:noProof/>
                <w:webHidden/>
              </w:rPr>
              <w:tab/>
            </w:r>
            <w:r w:rsidR="002823BE">
              <w:rPr>
                <w:noProof/>
                <w:webHidden/>
              </w:rPr>
              <w:fldChar w:fldCharType="begin"/>
            </w:r>
            <w:r w:rsidR="002823BE">
              <w:rPr>
                <w:noProof/>
                <w:webHidden/>
              </w:rPr>
              <w:instrText xml:space="preserve"> PAGEREF _Toc133225764 \h </w:instrText>
            </w:r>
            <w:r w:rsidR="002823BE">
              <w:rPr>
                <w:noProof/>
                <w:webHidden/>
              </w:rPr>
            </w:r>
            <w:r w:rsidR="002823BE">
              <w:rPr>
                <w:noProof/>
                <w:webHidden/>
              </w:rPr>
              <w:fldChar w:fldCharType="separate"/>
            </w:r>
            <w:r w:rsidR="002823BE">
              <w:rPr>
                <w:noProof/>
                <w:webHidden/>
              </w:rPr>
              <w:t>11</w:t>
            </w:r>
            <w:r w:rsidR="002823BE">
              <w:rPr>
                <w:noProof/>
                <w:webHidden/>
              </w:rPr>
              <w:fldChar w:fldCharType="end"/>
            </w:r>
          </w:hyperlink>
        </w:p>
        <w:p w14:paraId="4CC34533" w14:textId="34A84A05" w:rsidR="002823BE"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133225765" w:history="1">
            <w:r w:rsidR="002823BE" w:rsidRPr="006213B2">
              <w:rPr>
                <w:rStyle w:val="Hyperlink"/>
                <w:noProof/>
              </w:rPr>
              <w:t>Congratulations!</w:t>
            </w:r>
            <w:r w:rsidR="002823BE">
              <w:rPr>
                <w:noProof/>
                <w:webHidden/>
              </w:rPr>
              <w:tab/>
            </w:r>
            <w:r w:rsidR="002823BE">
              <w:rPr>
                <w:noProof/>
                <w:webHidden/>
              </w:rPr>
              <w:fldChar w:fldCharType="begin"/>
            </w:r>
            <w:r w:rsidR="002823BE">
              <w:rPr>
                <w:noProof/>
                <w:webHidden/>
              </w:rPr>
              <w:instrText xml:space="preserve"> PAGEREF _Toc133225765 \h </w:instrText>
            </w:r>
            <w:r w:rsidR="002823BE">
              <w:rPr>
                <w:noProof/>
                <w:webHidden/>
              </w:rPr>
            </w:r>
            <w:r w:rsidR="002823BE">
              <w:rPr>
                <w:noProof/>
                <w:webHidden/>
              </w:rPr>
              <w:fldChar w:fldCharType="separate"/>
            </w:r>
            <w:r w:rsidR="002823BE">
              <w:rPr>
                <w:noProof/>
                <w:webHidden/>
              </w:rPr>
              <w:t>11</w:t>
            </w:r>
            <w:r w:rsidR="002823BE">
              <w:rPr>
                <w:noProof/>
                <w:webHidden/>
              </w:rPr>
              <w:fldChar w:fldCharType="end"/>
            </w:r>
          </w:hyperlink>
        </w:p>
        <w:p w14:paraId="65E561DC" w14:textId="7A4297D4" w:rsidR="004D5F6E" w:rsidRDefault="004D5F6E">
          <w:r>
            <w:rPr>
              <w:b/>
              <w:bCs/>
              <w:noProof/>
            </w:rPr>
            <w:fldChar w:fldCharType="end"/>
          </w:r>
        </w:p>
      </w:sdtContent>
    </w:sdt>
    <w:p w14:paraId="2BE82E83" w14:textId="77777777" w:rsidR="00614707" w:rsidRPr="00FA6DB8" w:rsidRDefault="00614707" w:rsidP="000565A5">
      <w:pPr>
        <w:sectPr w:rsidR="00614707" w:rsidRPr="00FA6DB8" w:rsidSect="0025612B">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054D31BC" w14:textId="77777777" w:rsidR="009E6DA2" w:rsidRPr="00FA6DB8" w:rsidRDefault="00614707" w:rsidP="00FA6DB8">
      <w:pPr>
        <w:pStyle w:val="Heading1"/>
      </w:pPr>
      <w:bookmarkStart w:id="0" w:name="_Toc133225722"/>
      <w:r w:rsidRPr="00FA6DB8">
        <w:lastRenderedPageBreak/>
        <w:t>Welcome</w:t>
      </w:r>
      <w:bookmarkEnd w:id="0"/>
    </w:p>
    <w:p w14:paraId="79DC4685" w14:textId="77777777" w:rsidR="009833E4" w:rsidRDefault="009833E4" w:rsidP="009833E4">
      <w:r>
        <w:t>Welcome to the Program Overview module of the Nursing Home Transition (NHT) online training series. This online training series is intended for NHT Coordinators, Supervisors, and Service Coordinators.</w:t>
      </w:r>
    </w:p>
    <w:p w14:paraId="3D1A39CE" w14:textId="5E600AD7" w:rsidR="00E7327E" w:rsidRPr="00FA6DB8" w:rsidRDefault="009833E4" w:rsidP="009833E4">
      <w:r>
        <w:t xml:space="preserve">The purpose of this module is to provide an overview of the NHT Program, including its history, goals, benefits, and current state </w:t>
      </w:r>
      <w:proofErr w:type="gramStart"/>
      <w:r>
        <w:t>trends.</w:t>
      </w:r>
      <w:r w:rsidR="00E7327E" w:rsidRPr="00FA6DB8">
        <w:t>.</w:t>
      </w:r>
      <w:proofErr w:type="gramEnd"/>
    </w:p>
    <w:p w14:paraId="322863A3" w14:textId="12307915" w:rsidR="009E6DA2" w:rsidRPr="00FA6DB8" w:rsidRDefault="00F94D18" w:rsidP="00FA6DB8">
      <w:pPr>
        <w:pStyle w:val="Heading2"/>
      </w:pPr>
      <w:bookmarkStart w:id="1" w:name="_Toc133225723"/>
      <w:r>
        <w:t>Resources Document</w:t>
      </w:r>
      <w:bookmarkEnd w:id="1"/>
    </w:p>
    <w:p w14:paraId="7BC3CAD4" w14:textId="77777777" w:rsidR="00F94D18" w:rsidRDefault="00F94D18" w:rsidP="00F94D18">
      <w:r>
        <w:t>Various websites are mentioned throughout the training modules. To ensure that the links to these sites remain accurate, we have placed them in a separate document on this website.</w:t>
      </w:r>
    </w:p>
    <w:p w14:paraId="69CF7868" w14:textId="0C86D722" w:rsidR="00CF1C1A" w:rsidRDefault="00F94D18" w:rsidP="00F94D18">
      <w:r>
        <w:t xml:space="preserve">Whenever a link is available in the resources document, the following bar will be displayed in the training module, usually at the bottom of your </w:t>
      </w:r>
      <w:proofErr w:type="gramStart"/>
      <w:r>
        <w:t>screen.</w:t>
      </w:r>
      <w:r w:rsidR="00EE200F" w:rsidRPr="00EE200F">
        <w:t>.</w:t>
      </w:r>
      <w:proofErr w:type="gramEnd"/>
    </w:p>
    <w:p w14:paraId="7B1C64BF" w14:textId="3868A6C9" w:rsidR="00CF1C1A" w:rsidRDefault="00CF1C1A" w:rsidP="00CF1C1A">
      <w:pPr>
        <w:pStyle w:val="Heading2"/>
      </w:pPr>
      <w:bookmarkStart w:id="2" w:name="_Toc133225724"/>
      <w:r>
        <w:t>Objectives</w:t>
      </w:r>
      <w:bookmarkEnd w:id="2"/>
    </w:p>
    <w:p w14:paraId="18B6C352" w14:textId="77777777" w:rsidR="00F94D18" w:rsidRDefault="00F94D18" w:rsidP="00F94D18">
      <w:r>
        <w:t>Please take a moment to read the objectives for the Nursing Home Transition Program Overview module.</w:t>
      </w:r>
    </w:p>
    <w:p w14:paraId="4B90752C" w14:textId="77777777" w:rsidR="00F94D18" w:rsidRDefault="00F94D18" w:rsidP="00F94D18">
      <w:pPr>
        <w:pStyle w:val="ListParagraph"/>
        <w:numPr>
          <w:ilvl w:val="0"/>
          <w:numId w:val="10"/>
        </w:numPr>
      </w:pPr>
      <w:r>
        <w:t>Explain why the NHT program was developed.</w:t>
      </w:r>
    </w:p>
    <w:p w14:paraId="7FEC039B" w14:textId="77777777" w:rsidR="00F94D18" w:rsidRDefault="00F94D18" w:rsidP="00F94D18">
      <w:pPr>
        <w:pStyle w:val="ListParagraph"/>
        <w:numPr>
          <w:ilvl w:val="0"/>
          <w:numId w:val="10"/>
        </w:numPr>
      </w:pPr>
      <w:r>
        <w:t>List the NHT program goals.</w:t>
      </w:r>
    </w:p>
    <w:p w14:paraId="1C533D5C" w14:textId="77777777" w:rsidR="00F94D18" w:rsidRDefault="00F94D18" w:rsidP="00F94D18">
      <w:pPr>
        <w:pStyle w:val="ListParagraph"/>
        <w:numPr>
          <w:ilvl w:val="0"/>
          <w:numId w:val="10"/>
        </w:numPr>
      </w:pPr>
      <w:r>
        <w:t>List the key players and elements of successful transition planning.</w:t>
      </w:r>
    </w:p>
    <w:p w14:paraId="60A16F83" w14:textId="1632BEE3" w:rsidR="00EE200F" w:rsidRPr="00EE200F" w:rsidRDefault="00F94D18" w:rsidP="00F94D18">
      <w:pPr>
        <w:pStyle w:val="ListParagraph"/>
        <w:numPr>
          <w:ilvl w:val="0"/>
          <w:numId w:val="10"/>
        </w:numPr>
      </w:pPr>
      <w:r>
        <w:t>Describe how to access Home and Community-Based Services (HCBS)</w:t>
      </w:r>
      <w:r w:rsidR="00EE200F" w:rsidRPr="00EE200F">
        <w:t>.</w:t>
      </w:r>
    </w:p>
    <w:p w14:paraId="4BDD3488" w14:textId="564EC475" w:rsidR="00BC4F84" w:rsidRDefault="00F94D18" w:rsidP="00E307C3">
      <w:pPr>
        <w:pStyle w:val="Heading1"/>
      </w:pPr>
      <w:bookmarkStart w:id="3" w:name="_Toc133225725"/>
      <w:r>
        <w:t>The History of NHT in Pennsylvania</w:t>
      </w:r>
      <w:bookmarkEnd w:id="3"/>
    </w:p>
    <w:p w14:paraId="48664BE2" w14:textId="1CB92D84" w:rsidR="00AE62C7" w:rsidRDefault="00F94D18" w:rsidP="00FC1289">
      <w:r w:rsidRPr="00F94D18">
        <w:t>Let’s begin by taking a general look at the history of NHT in Pennsylvania.</w:t>
      </w:r>
    </w:p>
    <w:p w14:paraId="0936D8E4" w14:textId="7BD9E960" w:rsidR="005757FB" w:rsidRDefault="00F94D18" w:rsidP="005757FB">
      <w:pPr>
        <w:pStyle w:val="Heading2"/>
      </w:pPr>
      <w:bookmarkStart w:id="4" w:name="_Toc133225726"/>
      <w:r>
        <w:t>NHT Program History</w:t>
      </w:r>
      <w:bookmarkEnd w:id="4"/>
    </w:p>
    <w:p w14:paraId="13C9BC67" w14:textId="77777777" w:rsidR="00F94D18" w:rsidRDefault="00F94D18" w:rsidP="00F94D18">
      <w:r>
        <w:t>Participant direction grew out of the independent living and disability rights movement in the 1960s.</w:t>
      </w:r>
    </w:p>
    <w:p w14:paraId="5F25730B" w14:textId="77777777" w:rsidR="00F94D18" w:rsidRDefault="00F94D18" w:rsidP="00F94D18">
      <w:r>
        <w:t xml:space="preserve">The NHT program is a participant-inspired initiative based on the concept that participants have the right to make informed decisions about their own lives and </w:t>
      </w:r>
      <w:proofErr w:type="gramStart"/>
      <w:r>
        <w:t>well-being, and</w:t>
      </w:r>
      <w:proofErr w:type="gramEnd"/>
      <w:r>
        <w:t xml:space="preserve"> have the right to receive long-term services and supports (LTSS) in the least restrictive setting.</w:t>
      </w:r>
    </w:p>
    <w:p w14:paraId="7A19C149" w14:textId="3E7C6733" w:rsidR="00F94D18" w:rsidRPr="00F94D18" w:rsidRDefault="00F94D18" w:rsidP="00F94D18">
      <w:r>
        <w:t>The NHT program serves to identify participants and enhance opportunities for identified individuals who wish to return to the community.</w:t>
      </w:r>
    </w:p>
    <w:p w14:paraId="42CAA89F" w14:textId="06114B34" w:rsidR="005757FB" w:rsidRDefault="00F94D18" w:rsidP="0004657C">
      <w:pPr>
        <w:pStyle w:val="Heading2"/>
      </w:pPr>
      <w:bookmarkStart w:id="5" w:name="_Toc133225727"/>
      <w:r>
        <w:t>Barriers to NHT</w:t>
      </w:r>
      <w:bookmarkEnd w:id="5"/>
    </w:p>
    <w:p w14:paraId="430B0889" w14:textId="77777777" w:rsidR="00F94D18" w:rsidRDefault="00F94D18" w:rsidP="00F94D18">
      <w:r>
        <w:t xml:space="preserve">Since the implementation of NHT, </w:t>
      </w:r>
      <w:proofErr w:type="gramStart"/>
      <w:r>
        <w:t>a number of</w:t>
      </w:r>
      <w:proofErr w:type="gramEnd"/>
      <w:r>
        <w:t xml:space="preserve"> significant barriers to transitioning from a nursing facility into the community have been identified.</w:t>
      </w:r>
    </w:p>
    <w:p w14:paraId="6FD25698" w14:textId="73BCBFB0" w:rsidR="005757FB" w:rsidRDefault="00F94D18" w:rsidP="00F94D18">
      <w:r>
        <w:lastRenderedPageBreak/>
        <w:t>Barriers include housing, the need for home adaptations, coordination of services, and family issues</w:t>
      </w:r>
      <w:r w:rsidR="005757FB">
        <w:t>.</w:t>
      </w:r>
    </w:p>
    <w:p w14:paraId="2ED760DD" w14:textId="46EBCF19" w:rsidR="005757FB" w:rsidRDefault="00281FBC" w:rsidP="005757FB">
      <w:pPr>
        <w:pStyle w:val="Heading2"/>
      </w:pPr>
      <w:bookmarkStart w:id="6" w:name="_Toc133225728"/>
      <w:r>
        <w:t>Addressing Barriers</w:t>
      </w:r>
      <w:bookmarkEnd w:id="6"/>
    </w:p>
    <w:p w14:paraId="1D97333B" w14:textId="77777777" w:rsidR="00281FBC" w:rsidRDefault="00281FBC" w:rsidP="00281FBC">
      <w:r>
        <w:t>NHT Coordinators, also known as NHTCs, and sometimes Service Coordinators, also known as SCs, work to address these barriers by providing NHT participants assistance with:</w:t>
      </w:r>
    </w:p>
    <w:p w14:paraId="4C952551" w14:textId="77777777" w:rsidR="00281FBC" w:rsidRDefault="00281FBC" w:rsidP="00281FBC">
      <w:pPr>
        <w:pStyle w:val="ListParagraph"/>
        <w:numPr>
          <w:ilvl w:val="0"/>
          <w:numId w:val="10"/>
        </w:numPr>
      </w:pPr>
      <w:r>
        <w:t xml:space="preserve">Information on community </w:t>
      </w:r>
      <w:proofErr w:type="gramStart"/>
      <w:r>
        <w:t>resources;</w:t>
      </w:r>
      <w:proofErr w:type="gramEnd"/>
    </w:p>
    <w:p w14:paraId="10C567D3" w14:textId="77777777" w:rsidR="00281FBC" w:rsidRDefault="00281FBC" w:rsidP="00281FBC">
      <w:pPr>
        <w:pStyle w:val="ListParagraph"/>
        <w:numPr>
          <w:ilvl w:val="0"/>
          <w:numId w:val="10"/>
        </w:numPr>
      </w:pPr>
      <w:r>
        <w:t xml:space="preserve">Finding </w:t>
      </w:r>
      <w:proofErr w:type="gramStart"/>
      <w:r>
        <w:t>housing;</w:t>
      </w:r>
      <w:proofErr w:type="gramEnd"/>
    </w:p>
    <w:p w14:paraId="002CC380" w14:textId="77777777" w:rsidR="00281FBC" w:rsidRDefault="00281FBC" w:rsidP="00281FBC">
      <w:pPr>
        <w:pStyle w:val="ListParagraph"/>
        <w:numPr>
          <w:ilvl w:val="0"/>
          <w:numId w:val="10"/>
        </w:numPr>
      </w:pPr>
      <w:r>
        <w:t xml:space="preserve">Getting necessary home adaptations, if </w:t>
      </w:r>
      <w:proofErr w:type="gramStart"/>
      <w:r>
        <w:t>needed;</w:t>
      </w:r>
      <w:proofErr w:type="gramEnd"/>
    </w:p>
    <w:p w14:paraId="5054C1AB" w14:textId="77777777" w:rsidR="00281FBC" w:rsidRDefault="00281FBC" w:rsidP="00281FBC">
      <w:pPr>
        <w:pStyle w:val="ListParagraph"/>
        <w:numPr>
          <w:ilvl w:val="0"/>
          <w:numId w:val="10"/>
        </w:numPr>
      </w:pPr>
      <w:r>
        <w:t xml:space="preserve">Enrollment into new program services (for new program participants) or other state or federally funded </w:t>
      </w:r>
      <w:proofErr w:type="gramStart"/>
      <w:r>
        <w:t>programs;</w:t>
      </w:r>
      <w:proofErr w:type="gramEnd"/>
    </w:p>
    <w:p w14:paraId="5E96917E" w14:textId="77777777" w:rsidR="00281FBC" w:rsidRDefault="00281FBC" w:rsidP="00281FBC">
      <w:pPr>
        <w:pStyle w:val="ListParagraph"/>
        <w:numPr>
          <w:ilvl w:val="0"/>
          <w:numId w:val="10"/>
        </w:numPr>
      </w:pPr>
      <w:r>
        <w:t xml:space="preserve">Accessing other entitlement programs such as the Supplemental Nutrition Assistance Program, or </w:t>
      </w:r>
      <w:proofErr w:type="gramStart"/>
      <w:r>
        <w:t>SNAP;</w:t>
      </w:r>
      <w:proofErr w:type="gramEnd"/>
    </w:p>
    <w:p w14:paraId="515864DE" w14:textId="77777777" w:rsidR="00281FBC" w:rsidRDefault="00281FBC" w:rsidP="00281FBC">
      <w:pPr>
        <w:pStyle w:val="ListParagraph"/>
        <w:numPr>
          <w:ilvl w:val="0"/>
          <w:numId w:val="10"/>
        </w:numPr>
      </w:pPr>
      <w:r>
        <w:t>Obtaining essential furnishings and necessary initial supplies to establish a household; and</w:t>
      </w:r>
    </w:p>
    <w:p w14:paraId="0655E086" w14:textId="7DDCAEB6" w:rsidR="005757FB" w:rsidRDefault="00281FBC" w:rsidP="00281FBC">
      <w:pPr>
        <w:pStyle w:val="ListParagraph"/>
        <w:numPr>
          <w:ilvl w:val="0"/>
          <w:numId w:val="10"/>
        </w:numPr>
      </w:pPr>
      <w:r>
        <w:t>Addressing concerns that family members may have.</w:t>
      </w:r>
    </w:p>
    <w:p w14:paraId="39C96557" w14:textId="77777777" w:rsidR="00281FBC" w:rsidRDefault="00281FBC" w:rsidP="00281FBC">
      <w:r>
        <w:t>In addition, there are many other barriers that may need to be addressed, such as:</w:t>
      </w:r>
    </w:p>
    <w:p w14:paraId="7E4187DA" w14:textId="77777777" w:rsidR="00281FBC" w:rsidRDefault="00281FBC" w:rsidP="00281FBC">
      <w:pPr>
        <w:pStyle w:val="ListParagraph"/>
        <w:numPr>
          <w:ilvl w:val="0"/>
          <w:numId w:val="10"/>
        </w:numPr>
      </w:pPr>
      <w:r>
        <w:t>Need for medical and non-medical in-home services,</w:t>
      </w:r>
    </w:p>
    <w:p w14:paraId="3305C0D0" w14:textId="77777777" w:rsidR="00281FBC" w:rsidRDefault="00281FBC" w:rsidP="00281FBC">
      <w:pPr>
        <w:pStyle w:val="ListParagraph"/>
        <w:numPr>
          <w:ilvl w:val="0"/>
          <w:numId w:val="10"/>
        </w:numPr>
      </w:pPr>
      <w:r>
        <w:t>Lack of transportation,</w:t>
      </w:r>
    </w:p>
    <w:p w14:paraId="7EC2C6E6" w14:textId="77777777" w:rsidR="00281FBC" w:rsidRDefault="00281FBC" w:rsidP="00281FBC">
      <w:pPr>
        <w:pStyle w:val="ListParagraph"/>
        <w:numPr>
          <w:ilvl w:val="0"/>
          <w:numId w:val="10"/>
        </w:numPr>
      </w:pPr>
      <w:r>
        <w:t>Need for drug and alcohol services,</w:t>
      </w:r>
    </w:p>
    <w:p w14:paraId="11554F82" w14:textId="77777777" w:rsidR="00281FBC" w:rsidRDefault="00281FBC" w:rsidP="00281FBC">
      <w:pPr>
        <w:pStyle w:val="ListParagraph"/>
        <w:numPr>
          <w:ilvl w:val="0"/>
          <w:numId w:val="10"/>
        </w:numPr>
      </w:pPr>
      <w:r>
        <w:t>Behavioral health concerns, and</w:t>
      </w:r>
    </w:p>
    <w:p w14:paraId="0A285F4C" w14:textId="44149269" w:rsidR="005757FB" w:rsidRPr="005757FB" w:rsidRDefault="00281FBC" w:rsidP="00281FBC">
      <w:pPr>
        <w:pStyle w:val="ListParagraph"/>
        <w:numPr>
          <w:ilvl w:val="0"/>
          <w:numId w:val="10"/>
        </w:numPr>
      </w:pPr>
      <w:r>
        <w:t>Criminal backgrounds</w:t>
      </w:r>
      <w:r w:rsidR="005757FB">
        <w:t>.</w:t>
      </w:r>
    </w:p>
    <w:p w14:paraId="1549354F" w14:textId="74CD7F33" w:rsidR="00090262" w:rsidRDefault="005A7CE7" w:rsidP="00090262">
      <w:pPr>
        <w:pStyle w:val="Heading2"/>
      </w:pPr>
      <w:bookmarkStart w:id="7" w:name="_Toc133225729"/>
      <w:r>
        <w:t>NHT Success</w:t>
      </w:r>
      <w:bookmarkEnd w:id="7"/>
    </w:p>
    <w:p w14:paraId="1E6E4D41" w14:textId="77777777" w:rsidR="005A7CE7" w:rsidRPr="005A7CE7" w:rsidRDefault="005A7CE7" w:rsidP="005A7CE7">
      <w:pPr>
        <w:rPr>
          <w:lang w:eastAsia="en-US"/>
        </w:rPr>
      </w:pPr>
      <w:r w:rsidRPr="005A7CE7">
        <w:rPr>
          <w:lang w:eastAsia="en-US"/>
        </w:rPr>
        <w:t>What makes the NHT Program successful?</w:t>
      </w:r>
    </w:p>
    <w:p w14:paraId="08968BF6" w14:textId="77777777" w:rsidR="005A7CE7" w:rsidRPr="005A7CE7" w:rsidRDefault="005A7CE7" w:rsidP="005A7CE7">
      <w:pPr>
        <w:pStyle w:val="ListParagraph"/>
        <w:numPr>
          <w:ilvl w:val="0"/>
          <w:numId w:val="10"/>
        </w:numPr>
      </w:pPr>
      <w:r w:rsidRPr="005A7CE7">
        <w:t xml:space="preserve">The program has evolved over the </w:t>
      </w:r>
      <w:proofErr w:type="gramStart"/>
      <w:r w:rsidRPr="005A7CE7">
        <w:t>years</w:t>
      </w:r>
      <w:proofErr w:type="gramEnd"/>
      <w:r w:rsidRPr="005A7CE7">
        <w:t xml:space="preserve"> and it continues to strengthen transition efforts in Pennsylvania;</w:t>
      </w:r>
    </w:p>
    <w:p w14:paraId="12840B93" w14:textId="77777777" w:rsidR="005A7CE7" w:rsidRPr="005A7CE7" w:rsidRDefault="005A7CE7" w:rsidP="005A7CE7">
      <w:pPr>
        <w:pStyle w:val="ListParagraph"/>
        <w:numPr>
          <w:ilvl w:val="0"/>
          <w:numId w:val="10"/>
        </w:numPr>
      </w:pPr>
      <w:r w:rsidRPr="005A7CE7">
        <w:t xml:space="preserve">Strengthened collaboration among aging and disability organizations, nursing facilities, and service agencies at the state and local level provide support, guidance, and expertise to the NHT </w:t>
      </w:r>
      <w:proofErr w:type="gramStart"/>
      <w:r w:rsidRPr="005A7CE7">
        <w:t>Program;</w:t>
      </w:r>
      <w:proofErr w:type="gramEnd"/>
    </w:p>
    <w:p w14:paraId="6EBCCA82" w14:textId="77777777" w:rsidR="005A7CE7" w:rsidRPr="005A7CE7" w:rsidRDefault="005A7CE7" w:rsidP="005A7CE7">
      <w:pPr>
        <w:pStyle w:val="ListParagraph"/>
        <w:numPr>
          <w:ilvl w:val="0"/>
          <w:numId w:val="10"/>
        </w:numPr>
      </w:pPr>
      <w:proofErr w:type="gramStart"/>
      <w:r w:rsidRPr="005A7CE7">
        <w:t>The majority of</w:t>
      </w:r>
      <w:proofErr w:type="gramEnd"/>
      <w:r w:rsidRPr="005A7CE7">
        <w:t xml:space="preserve"> individuals who transition are able to return to their house or apartment or to the house or apartment of a loved one; and</w:t>
      </w:r>
    </w:p>
    <w:p w14:paraId="6454F0DB" w14:textId="1975317A" w:rsidR="00090262" w:rsidRDefault="005A7CE7" w:rsidP="005A7CE7">
      <w:pPr>
        <w:pStyle w:val="ListParagraph"/>
        <w:numPr>
          <w:ilvl w:val="0"/>
          <w:numId w:val="10"/>
        </w:numPr>
      </w:pPr>
      <w:r w:rsidRPr="005A7CE7">
        <w:t>The program enhances opportunities for individuals to move to the community so that people feel they have a choice of where they live and receive services</w:t>
      </w:r>
      <w:r w:rsidR="00090262">
        <w:t>.</w:t>
      </w:r>
    </w:p>
    <w:p w14:paraId="4751C22A" w14:textId="040376C3" w:rsidR="00A24500" w:rsidRDefault="005A7CE7" w:rsidP="00284638">
      <w:pPr>
        <w:pStyle w:val="Heading2"/>
        <w:rPr>
          <w:lang w:eastAsia="en-US"/>
        </w:rPr>
      </w:pPr>
      <w:bookmarkStart w:id="8" w:name="_Toc133225730"/>
      <w:r>
        <w:rPr>
          <w:lang w:eastAsia="en-US"/>
        </w:rPr>
        <w:t>The History of NHT Review Activity</w:t>
      </w:r>
      <w:bookmarkEnd w:id="8"/>
    </w:p>
    <w:p w14:paraId="3444C5AD" w14:textId="3A207F77" w:rsidR="00E73CAE" w:rsidRPr="00E73CAE" w:rsidRDefault="005A7CE7" w:rsidP="00E73CAE">
      <w:pPr>
        <w:rPr>
          <w:lang w:eastAsia="en-US"/>
        </w:rPr>
      </w:pPr>
      <w:r w:rsidRPr="005A7CE7">
        <w:rPr>
          <w:lang w:eastAsia="en-US"/>
        </w:rPr>
        <w:t>Now, check your understanding by answering these review questions</w:t>
      </w:r>
      <w:r w:rsidR="00E73CAE" w:rsidRPr="00E73CAE">
        <w:rPr>
          <w:lang w:eastAsia="en-US"/>
        </w:rPr>
        <w:t>.</w:t>
      </w:r>
    </w:p>
    <w:p w14:paraId="2F4593AA" w14:textId="62D29A48" w:rsidR="00A24500" w:rsidRDefault="0004657C" w:rsidP="007E20C0">
      <w:pPr>
        <w:pStyle w:val="ListParagraph"/>
        <w:numPr>
          <w:ilvl w:val="0"/>
          <w:numId w:val="16"/>
        </w:numPr>
        <w:rPr>
          <w:lang w:eastAsia="en-US"/>
        </w:rPr>
      </w:pPr>
      <w:r>
        <w:rPr>
          <w:lang w:eastAsia="en-US"/>
        </w:rPr>
        <w:t xml:space="preserve">True or False. </w:t>
      </w:r>
      <w:r w:rsidR="005A7CE7" w:rsidRPr="005A7CE7">
        <w:rPr>
          <w:lang w:eastAsia="en-US"/>
        </w:rPr>
        <w:t>The NHT Program is a participant-inspired initiative based on the concept that participants have the right to receive long-term care services in the least restrictive setting</w:t>
      </w:r>
      <w:r>
        <w:rPr>
          <w:lang w:eastAsia="en-US"/>
        </w:rPr>
        <w:t>.</w:t>
      </w:r>
    </w:p>
    <w:p w14:paraId="11937D7D" w14:textId="6DE1AE52" w:rsidR="00A24500" w:rsidRDefault="00A24500" w:rsidP="00A24500">
      <w:pPr>
        <w:rPr>
          <w:lang w:eastAsia="en-US"/>
        </w:rPr>
      </w:pPr>
      <w:r>
        <w:rPr>
          <w:lang w:eastAsia="en-US"/>
        </w:rPr>
        <w:lastRenderedPageBreak/>
        <w:t>Please pause.</w:t>
      </w:r>
    </w:p>
    <w:p w14:paraId="05E96CE3" w14:textId="3BE0D4B8" w:rsidR="00A24500" w:rsidRDefault="001A5A4D" w:rsidP="00A24500">
      <w:pPr>
        <w:rPr>
          <w:lang w:eastAsia="en-US"/>
        </w:rPr>
      </w:pPr>
      <w:r w:rsidRPr="001A5A4D">
        <w:rPr>
          <w:lang w:eastAsia="en-US"/>
        </w:rPr>
        <w:t xml:space="preserve">The correct answer is True. </w:t>
      </w:r>
      <w:r w:rsidR="00C25102" w:rsidRPr="00C25102">
        <w:rPr>
          <w:lang w:eastAsia="en-US"/>
        </w:rPr>
        <w:t>The NHT Program is a participant-inspired initiative based on the concept that participants have the right to make informed decisions about their own lives and well-being and have the right to receive long-term care services in the least restrictive setting</w:t>
      </w:r>
      <w:r w:rsidR="00E73CAE">
        <w:rPr>
          <w:lang w:eastAsia="en-US"/>
        </w:rPr>
        <w:t>.</w:t>
      </w:r>
    </w:p>
    <w:p w14:paraId="15259676" w14:textId="55C1ACBB" w:rsidR="00B32F40" w:rsidRDefault="00C25102" w:rsidP="007E20C0">
      <w:pPr>
        <w:pStyle w:val="ListParagraph"/>
        <w:numPr>
          <w:ilvl w:val="0"/>
          <w:numId w:val="16"/>
        </w:numPr>
        <w:rPr>
          <w:lang w:eastAsia="en-US"/>
        </w:rPr>
      </w:pPr>
      <w:r w:rsidRPr="00C25102">
        <w:rPr>
          <w:lang w:eastAsia="en-US"/>
        </w:rPr>
        <w:t>Which of the following best exemplifies a significant barrier to transition from a nursing facility to the community</w:t>
      </w:r>
      <w:r>
        <w:rPr>
          <w:lang w:eastAsia="en-US"/>
        </w:rPr>
        <w:t>?</w:t>
      </w:r>
    </w:p>
    <w:p w14:paraId="2E5F5830" w14:textId="48490162" w:rsidR="00090262" w:rsidRDefault="00C25102" w:rsidP="00090262">
      <w:pPr>
        <w:pStyle w:val="ListParagraph"/>
        <w:numPr>
          <w:ilvl w:val="0"/>
          <w:numId w:val="7"/>
        </w:numPr>
        <w:rPr>
          <w:lang w:eastAsia="en-US"/>
        </w:rPr>
      </w:pPr>
      <w:r>
        <w:rPr>
          <w:lang w:eastAsia="en-US"/>
        </w:rPr>
        <w:t>Housing needs.</w:t>
      </w:r>
    </w:p>
    <w:p w14:paraId="1AC6E755" w14:textId="3093EDD1" w:rsidR="00090262" w:rsidRDefault="00C25102" w:rsidP="00090262">
      <w:pPr>
        <w:pStyle w:val="ListParagraph"/>
        <w:numPr>
          <w:ilvl w:val="0"/>
          <w:numId w:val="7"/>
        </w:numPr>
        <w:rPr>
          <w:lang w:eastAsia="en-US"/>
        </w:rPr>
      </w:pPr>
      <w:r>
        <w:rPr>
          <w:lang w:eastAsia="en-US"/>
        </w:rPr>
        <w:t>Family apprehension.</w:t>
      </w:r>
    </w:p>
    <w:p w14:paraId="45074CEC" w14:textId="55740CA3" w:rsidR="003A3473" w:rsidRDefault="00C25102" w:rsidP="00090262">
      <w:pPr>
        <w:pStyle w:val="ListParagraph"/>
        <w:numPr>
          <w:ilvl w:val="0"/>
          <w:numId w:val="7"/>
        </w:numPr>
        <w:rPr>
          <w:lang w:eastAsia="en-US"/>
        </w:rPr>
      </w:pPr>
      <w:r>
        <w:rPr>
          <w:lang w:eastAsia="en-US"/>
        </w:rPr>
        <w:t>Lack of services.</w:t>
      </w:r>
    </w:p>
    <w:p w14:paraId="3C9839AB" w14:textId="74FC00A2" w:rsidR="00C25102" w:rsidRDefault="00C25102" w:rsidP="00090262">
      <w:pPr>
        <w:pStyle w:val="ListParagraph"/>
        <w:numPr>
          <w:ilvl w:val="0"/>
          <w:numId w:val="7"/>
        </w:numPr>
        <w:rPr>
          <w:lang w:eastAsia="en-US"/>
        </w:rPr>
      </w:pPr>
      <w:proofErr w:type="gramStart"/>
      <w:r>
        <w:rPr>
          <w:lang w:eastAsia="en-US"/>
        </w:rPr>
        <w:t>All of</w:t>
      </w:r>
      <w:proofErr w:type="gramEnd"/>
      <w:r>
        <w:rPr>
          <w:lang w:eastAsia="en-US"/>
        </w:rPr>
        <w:t xml:space="preserve"> the above.</w:t>
      </w:r>
    </w:p>
    <w:p w14:paraId="02859E1E" w14:textId="7A63EA85" w:rsidR="003A3473" w:rsidRDefault="003A3473" w:rsidP="00A24500">
      <w:pPr>
        <w:rPr>
          <w:lang w:eastAsia="en-US"/>
        </w:rPr>
      </w:pPr>
      <w:r>
        <w:rPr>
          <w:lang w:eastAsia="en-US"/>
        </w:rPr>
        <w:t>Please pause.</w:t>
      </w:r>
    </w:p>
    <w:p w14:paraId="6628EF51" w14:textId="647B426A" w:rsidR="003A3473" w:rsidRDefault="00C25102" w:rsidP="00A24500">
      <w:pPr>
        <w:rPr>
          <w:lang w:eastAsia="en-US"/>
        </w:rPr>
      </w:pPr>
      <w:r w:rsidRPr="00C25102">
        <w:rPr>
          <w:lang w:eastAsia="en-US"/>
        </w:rPr>
        <w:t xml:space="preserve">The correct answer is </w:t>
      </w:r>
      <w:proofErr w:type="gramStart"/>
      <w:r w:rsidRPr="00C25102">
        <w:rPr>
          <w:lang w:eastAsia="en-US"/>
        </w:rPr>
        <w:t>all of</w:t>
      </w:r>
      <w:proofErr w:type="gramEnd"/>
      <w:r w:rsidRPr="00C25102">
        <w:rPr>
          <w:lang w:eastAsia="en-US"/>
        </w:rPr>
        <w:t xml:space="preserve"> the above. Housing needs, family apprehension, and lack of services are significant barriers to transitioning from a nursing facility to the community</w:t>
      </w:r>
      <w:r w:rsidR="003333EE" w:rsidRPr="003333EE">
        <w:rPr>
          <w:lang w:eastAsia="en-US"/>
        </w:rPr>
        <w:t>.</w:t>
      </w:r>
    </w:p>
    <w:p w14:paraId="434625A6" w14:textId="1420BB28" w:rsidR="00C25102" w:rsidRDefault="00C25102" w:rsidP="00E307C3">
      <w:pPr>
        <w:pStyle w:val="Heading1"/>
        <w:rPr>
          <w:lang w:eastAsia="en-US"/>
        </w:rPr>
      </w:pPr>
      <w:bookmarkStart w:id="9" w:name="_Toc133225731"/>
      <w:r>
        <w:rPr>
          <w:lang w:eastAsia="en-US"/>
        </w:rPr>
        <w:t>NHT Program Goals</w:t>
      </w:r>
      <w:bookmarkEnd w:id="9"/>
    </w:p>
    <w:p w14:paraId="3627C2D4" w14:textId="1195E4FC" w:rsidR="00C25102" w:rsidRDefault="00C25102" w:rsidP="00C25102">
      <w:pPr>
        <w:rPr>
          <w:lang w:eastAsia="en-US"/>
        </w:rPr>
      </w:pPr>
      <w:r w:rsidRPr="00C25102">
        <w:rPr>
          <w:lang w:eastAsia="en-US"/>
        </w:rPr>
        <w:t>Now, let’s turn our attention to the goals and benefits of NHT.</w:t>
      </w:r>
    </w:p>
    <w:p w14:paraId="0DE2F8ED" w14:textId="11E5B802" w:rsidR="00C25102" w:rsidRDefault="00C25102" w:rsidP="00C25102">
      <w:pPr>
        <w:pStyle w:val="Heading2"/>
        <w:rPr>
          <w:lang w:eastAsia="en-US"/>
        </w:rPr>
      </w:pPr>
      <w:bookmarkStart w:id="10" w:name="_Toc133225732"/>
      <w:r>
        <w:rPr>
          <w:lang w:eastAsia="en-US"/>
        </w:rPr>
        <w:t>Program Goals</w:t>
      </w:r>
      <w:bookmarkEnd w:id="10"/>
    </w:p>
    <w:p w14:paraId="55DECBF6" w14:textId="77777777" w:rsidR="00C25102" w:rsidRDefault="00C25102" w:rsidP="00C25102">
      <w:pPr>
        <w:rPr>
          <w:lang w:eastAsia="en-US"/>
        </w:rPr>
      </w:pPr>
      <w:r>
        <w:rPr>
          <w:lang w:eastAsia="en-US"/>
        </w:rPr>
        <w:t>The six primary goals of the NHT Program are to:</w:t>
      </w:r>
    </w:p>
    <w:p w14:paraId="5F43923A" w14:textId="77777777" w:rsidR="00C25102" w:rsidRDefault="00C25102" w:rsidP="00C25102">
      <w:pPr>
        <w:pStyle w:val="ListParagraph"/>
        <w:numPr>
          <w:ilvl w:val="0"/>
          <w:numId w:val="17"/>
        </w:numPr>
        <w:rPr>
          <w:lang w:eastAsia="en-US"/>
        </w:rPr>
      </w:pPr>
      <w:r>
        <w:rPr>
          <w:lang w:eastAsia="en-US"/>
        </w:rPr>
        <w:t>Enhance opportunities for individuals to move into the community by identifying individuals who wish to return to the community.</w:t>
      </w:r>
    </w:p>
    <w:p w14:paraId="3E4DB08F" w14:textId="77777777" w:rsidR="00C25102" w:rsidRDefault="00C25102" w:rsidP="00C25102">
      <w:pPr>
        <w:pStyle w:val="ListParagraph"/>
        <w:numPr>
          <w:ilvl w:val="0"/>
          <w:numId w:val="17"/>
        </w:numPr>
        <w:rPr>
          <w:lang w:eastAsia="en-US"/>
        </w:rPr>
      </w:pPr>
      <w:r>
        <w:rPr>
          <w:lang w:eastAsia="en-US"/>
        </w:rPr>
        <w:t>Educate individuals and families about LTSS.</w:t>
      </w:r>
    </w:p>
    <w:p w14:paraId="457B3098" w14:textId="77777777" w:rsidR="00C25102" w:rsidRDefault="00C25102" w:rsidP="00C25102">
      <w:pPr>
        <w:pStyle w:val="ListParagraph"/>
        <w:numPr>
          <w:ilvl w:val="0"/>
          <w:numId w:val="17"/>
        </w:numPr>
        <w:rPr>
          <w:lang w:eastAsia="en-US"/>
        </w:rPr>
      </w:pPr>
      <w:r>
        <w:rPr>
          <w:lang w:eastAsia="en-US"/>
        </w:rPr>
        <w:t>Identify and overcome barriers that prevent transitions.</w:t>
      </w:r>
    </w:p>
    <w:p w14:paraId="22041E79" w14:textId="77777777" w:rsidR="00C25102" w:rsidRDefault="00C25102" w:rsidP="00C25102">
      <w:pPr>
        <w:pStyle w:val="ListParagraph"/>
        <w:numPr>
          <w:ilvl w:val="0"/>
          <w:numId w:val="17"/>
        </w:numPr>
        <w:rPr>
          <w:lang w:eastAsia="en-US"/>
        </w:rPr>
      </w:pPr>
      <w:r>
        <w:rPr>
          <w:lang w:eastAsia="en-US"/>
        </w:rPr>
        <w:t>Develop the necessary infrastructure and supports in the community.</w:t>
      </w:r>
    </w:p>
    <w:p w14:paraId="1311C6FA" w14:textId="77777777" w:rsidR="00C25102" w:rsidRDefault="00C25102" w:rsidP="00C25102">
      <w:pPr>
        <w:pStyle w:val="ListParagraph"/>
        <w:numPr>
          <w:ilvl w:val="0"/>
          <w:numId w:val="17"/>
        </w:numPr>
        <w:rPr>
          <w:lang w:eastAsia="en-US"/>
        </w:rPr>
      </w:pPr>
      <w:r>
        <w:rPr>
          <w:lang w:eastAsia="en-US"/>
        </w:rPr>
        <w:t xml:space="preserve">Empower participants, so they are </w:t>
      </w:r>
      <w:proofErr w:type="gramStart"/>
      <w:r>
        <w:rPr>
          <w:lang w:eastAsia="en-US"/>
        </w:rPr>
        <w:t>involved to the fullest extent</w:t>
      </w:r>
      <w:proofErr w:type="gramEnd"/>
      <w:r>
        <w:rPr>
          <w:lang w:eastAsia="en-US"/>
        </w:rPr>
        <w:t xml:space="preserve"> possible in planning and directing their own transition.</w:t>
      </w:r>
    </w:p>
    <w:p w14:paraId="4C7BA39F" w14:textId="2C0B0F15" w:rsidR="00C25102" w:rsidRPr="00C25102" w:rsidRDefault="00C25102" w:rsidP="00C25102">
      <w:pPr>
        <w:pStyle w:val="ListParagraph"/>
        <w:numPr>
          <w:ilvl w:val="0"/>
          <w:numId w:val="17"/>
        </w:numPr>
        <w:rPr>
          <w:lang w:eastAsia="en-US"/>
        </w:rPr>
      </w:pPr>
      <w:r>
        <w:rPr>
          <w:lang w:eastAsia="en-US"/>
        </w:rPr>
        <w:t>Help Pennsylvania re-balance its long-term living systems so that people have a choice of where they live and receive services.</w:t>
      </w:r>
    </w:p>
    <w:p w14:paraId="4402D382" w14:textId="456C8AAD" w:rsidR="00C25102" w:rsidRDefault="00C25102" w:rsidP="00E73CAE">
      <w:pPr>
        <w:pStyle w:val="Heading2"/>
        <w:rPr>
          <w:lang w:eastAsia="en-US"/>
        </w:rPr>
      </w:pPr>
      <w:bookmarkStart w:id="11" w:name="_Toc133225733"/>
      <w:r>
        <w:rPr>
          <w:lang w:eastAsia="en-US"/>
        </w:rPr>
        <w:t>Benefits of NHT Participation</w:t>
      </w:r>
      <w:bookmarkEnd w:id="11"/>
    </w:p>
    <w:p w14:paraId="3B761A49" w14:textId="77777777" w:rsidR="00C25102" w:rsidRDefault="00C25102" w:rsidP="00C25102">
      <w:pPr>
        <w:rPr>
          <w:lang w:eastAsia="en-US"/>
        </w:rPr>
      </w:pPr>
      <w:r>
        <w:rPr>
          <w:lang w:eastAsia="en-US"/>
        </w:rPr>
        <w:t>You will find that many of the goals of the NHT program are also the benefits of participating in the NHT program.</w:t>
      </w:r>
    </w:p>
    <w:p w14:paraId="51D88F56" w14:textId="1CE6ADD3" w:rsidR="00C25102" w:rsidRDefault="00C25102" w:rsidP="00C25102">
      <w:pPr>
        <w:rPr>
          <w:lang w:eastAsia="en-US"/>
        </w:rPr>
      </w:pPr>
      <w:r>
        <w:rPr>
          <w:lang w:eastAsia="en-US"/>
        </w:rPr>
        <w:t>Take a moment to read about some benefits of NHT participation.</w:t>
      </w:r>
    </w:p>
    <w:p w14:paraId="537705E4" w14:textId="77777777" w:rsidR="00C25102" w:rsidRDefault="00C25102" w:rsidP="00C25102">
      <w:pPr>
        <w:pStyle w:val="ListParagraph"/>
        <w:numPr>
          <w:ilvl w:val="0"/>
          <w:numId w:val="17"/>
        </w:numPr>
        <w:rPr>
          <w:lang w:eastAsia="en-US"/>
        </w:rPr>
      </w:pPr>
      <w:r>
        <w:rPr>
          <w:lang w:eastAsia="en-US"/>
        </w:rPr>
        <w:t xml:space="preserve">Allows for “No Wrong Door” access to information about LTSS and transitioning from nursing </w:t>
      </w:r>
      <w:proofErr w:type="gramStart"/>
      <w:r>
        <w:rPr>
          <w:lang w:eastAsia="en-US"/>
        </w:rPr>
        <w:t>facilities</w:t>
      </w:r>
      <w:proofErr w:type="gramEnd"/>
    </w:p>
    <w:p w14:paraId="1829D585" w14:textId="77777777" w:rsidR="00C25102" w:rsidRDefault="00C25102" w:rsidP="00C25102">
      <w:pPr>
        <w:pStyle w:val="ListParagraph"/>
        <w:numPr>
          <w:ilvl w:val="0"/>
          <w:numId w:val="17"/>
        </w:numPr>
        <w:rPr>
          <w:lang w:eastAsia="en-US"/>
        </w:rPr>
      </w:pPr>
      <w:r>
        <w:rPr>
          <w:lang w:eastAsia="en-US"/>
        </w:rPr>
        <w:t xml:space="preserve">Ensures that all options are fully explained concerning long-term living </w:t>
      </w:r>
      <w:proofErr w:type="gramStart"/>
      <w:r>
        <w:rPr>
          <w:lang w:eastAsia="en-US"/>
        </w:rPr>
        <w:t>choices</w:t>
      </w:r>
      <w:proofErr w:type="gramEnd"/>
    </w:p>
    <w:p w14:paraId="17F1130E" w14:textId="77777777" w:rsidR="00C25102" w:rsidRDefault="00C25102" w:rsidP="00C25102">
      <w:pPr>
        <w:pStyle w:val="ListParagraph"/>
        <w:numPr>
          <w:ilvl w:val="0"/>
          <w:numId w:val="17"/>
        </w:numPr>
        <w:rPr>
          <w:lang w:eastAsia="en-US"/>
        </w:rPr>
      </w:pPr>
      <w:r>
        <w:rPr>
          <w:lang w:eastAsia="en-US"/>
        </w:rPr>
        <w:t xml:space="preserve">Provides guidance and support in transitioning to the </w:t>
      </w:r>
      <w:proofErr w:type="gramStart"/>
      <w:r>
        <w:rPr>
          <w:lang w:eastAsia="en-US"/>
        </w:rPr>
        <w:t>community</w:t>
      </w:r>
      <w:proofErr w:type="gramEnd"/>
    </w:p>
    <w:p w14:paraId="1674BB5B" w14:textId="77777777" w:rsidR="00C25102" w:rsidRDefault="00C25102" w:rsidP="00C25102">
      <w:pPr>
        <w:pStyle w:val="ListParagraph"/>
        <w:numPr>
          <w:ilvl w:val="0"/>
          <w:numId w:val="17"/>
        </w:numPr>
        <w:rPr>
          <w:lang w:eastAsia="en-US"/>
        </w:rPr>
      </w:pPr>
      <w:r>
        <w:rPr>
          <w:lang w:eastAsia="en-US"/>
        </w:rPr>
        <w:t>Assists in finding and obtaining housing and setting up a household, if needed</w:t>
      </w:r>
    </w:p>
    <w:p w14:paraId="17445F8A" w14:textId="77777777" w:rsidR="00C25102" w:rsidRDefault="00C25102" w:rsidP="00C25102">
      <w:pPr>
        <w:pStyle w:val="ListParagraph"/>
        <w:numPr>
          <w:ilvl w:val="0"/>
          <w:numId w:val="17"/>
        </w:numPr>
        <w:rPr>
          <w:lang w:eastAsia="en-US"/>
        </w:rPr>
      </w:pPr>
      <w:r>
        <w:rPr>
          <w:lang w:eastAsia="en-US"/>
        </w:rPr>
        <w:t xml:space="preserve">Provides information and assistance for HCBS and other community </w:t>
      </w:r>
      <w:proofErr w:type="gramStart"/>
      <w:r>
        <w:rPr>
          <w:lang w:eastAsia="en-US"/>
        </w:rPr>
        <w:t>programs</w:t>
      </w:r>
      <w:proofErr w:type="gramEnd"/>
    </w:p>
    <w:p w14:paraId="3511DD91" w14:textId="77777777" w:rsidR="00C25102" w:rsidRDefault="00C25102" w:rsidP="00C25102">
      <w:pPr>
        <w:pStyle w:val="ListParagraph"/>
        <w:numPr>
          <w:ilvl w:val="0"/>
          <w:numId w:val="17"/>
        </w:numPr>
        <w:rPr>
          <w:lang w:eastAsia="en-US"/>
        </w:rPr>
      </w:pPr>
      <w:r>
        <w:rPr>
          <w:lang w:eastAsia="en-US"/>
        </w:rPr>
        <w:lastRenderedPageBreak/>
        <w:t>Makes available resources to assist an individual in establishing new or basic living arrangements, if needed</w:t>
      </w:r>
    </w:p>
    <w:p w14:paraId="20DADAE7" w14:textId="096DD281" w:rsidR="00C25102" w:rsidRPr="00C25102" w:rsidRDefault="00C25102" w:rsidP="00C25102">
      <w:pPr>
        <w:pStyle w:val="ListParagraph"/>
        <w:numPr>
          <w:ilvl w:val="0"/>
          <w:numId w:val="17"/>
        </w:numPr>
        <w:rPr>
          <w:lang w:eastAsia="en-US"/>
        </w:rPr>
      </w:pPr>
      <w:r>
        <w:rPr>
          <w:lang w:eastAsia="en-US"/>
        </w:rPr>
        <w:t xml:space="preserve">Identifies and eliminates barriers to better serve individuals in the </w:t>
      </w:r>
      <w:proofErr w:type="gramStart"/>
      <w:r>
        <w:rPr>
          <w:lang w:eastAsia="en-US"/>
        </w:rPr>
        <w:t>community</w:t>
      </w:r>
      <w:proofErr w:type="gramEnd"/>
    </w:p>
    <w:p w14:paraId="4A07F5DA" w14:textId="112EAAF5" w:rsidR="00C25102" w:rsidRDefault="00C25102" w:rsidP="00E73CAE">
      <w:pPr>
        <w:pStyle w:val="Heading2"/>
        <w:rPr>
          <w:lang w:eastAsia="en-US"/>
        </w:rPr>
      </w:pPr>
      <w:bookmarkStart w:id="12" w:name="_Toc133225734"/>
      <w:r>
        <w:rPr>
          <w:lang w:eastAsia="en-US"/>
        </w:rPr>
        <w:t>NHT Program Goals Review Activity</w:t>
      </w:r>
      <w:bookmarkEnd w:id="12"/>
    </w:p>
    <w:p w14:paraId="6A408392" w14:textId="77777777" w:rsidR="00C25102" w:rsidRPr="00E73CAE" w:rsidRDefault="00C25102" w:rsidP="00C25102">
      <w:pPr>
        <w:rPr>
          <w:lang w:eastAsia="en-US"/>
        </w:rPr>
      </w:pPr>
      <w:r w:rsidRPr="005A7CE7">
        <w:rPr>
          <w:lang w:eastAsia="en-US"/>
        </w:rPr>
        <w:t>Now, check your understanding by answering these review questions</w:t>
      </w:r>
      <w:r w:rsidRPr="00E73CAE">
        <w:rPr>
          <w:lang w:eastAsia="en-US"/>
        </w:rPr>
        <w:t>.</w:t>
      </w:r>
    </w:p>
    <w:p w14:paraId="480472EC" w14:textId="64574019" w:rsidR="00C25102" w:rsidRDefault="00C25102" w:rsidP="00C25102">
      <w:pPr>
        <w:pStyle w:val="ListParagraph"/>
        <w:numPr>
          <w:ilvl w:val="0"/>
          <w:numId w:val="19"/>
        </w:numPr>
        <w:rPr>
          <w:lang w:eastAsia="en-US"/>
        </w:rPr>
      </w:pPr>
      <w:r w:rsidRPr="00C25102">
        <w:rPr>
          <w:lang w:eastAsia="en-US"/>
        </w:rPr>
        <w:t>Which of the following are NHT program goals?</w:t>
      </w:r>
    </w:p>
    <w:p w14:paraId="5F1A6742" w14:textId="382AA055" w:rsidR="00C25102" w:rsidRDefault="00C25102" w:rsidP="00221DF7">
      <w:pPr>
        <w:pStyle w:val="ListParagraph"/>
        <w:numPr>
          <w:ilvl w:val="0"/>
          <w:numId w:val="7"/>
        </w:numPr>
        <w:rPr>
          <w:lang w:eastAsia="en-US"/>
        </w:rPr>
      </w:pPr>
      <w:r>
        <w:rPr>
          <w:lang w:eastAsia="en-US"/>
        </w:rPr>
        <w:t xml:space="preserve">Identify and overcome barriers that prevent </w:t>
      </w:r>
      <w:proofErr w:type="gramStart"/>
      <w:r>
        <w:rPr>
          <w:lang w:eastAsia="en-US"/>
        </w:rPr>
        <w:t>transitions</w:t>
      </w:r>
      <w:proofErr w:type="gramEnd"/>
    </w:p>
    <w:p w14:paraId="2DE5A9D5" w14:textId="6E9249BB" w:rsidR="00C25102" w:rsidRDefault="00C25102" w:rsidP="00221DF7">
      <w:pPr>
        <w:pStyle w:val="ListParagraph"/>
        <w:numPr>
          <w:ilvl w:val="0"/>
          <w:numId w:val="7"/>
        </w:numPr>
        <w:rPr>
          <w:lang w:eastAsia="en-US"/>
        </w:rPr>
      </w:pPr>
      <w:r>
        <w:rPr>
          <w:lang w:eastAsia="en-US"/>
        </w:rPr>
        <w:t xml:space="preserve">Develop the necessary infrastructure and supports in the </w:t>
      </w:r>
      <w:proofErr w:type="gramStart"/>
      <w:r>
        <w:rPr>
          <w:lang w:eastAsia="en-US"/>
        </w:rPr>
        <w:t>community</w:t>
      </w:r>
      <w:proofErr w:type="gramEnd"/>
    </w:p>
    <w:p w14:paraId="535AB081" w14:textId="36581C52" w:rsidR="00C25102" w:rsidRDefault="00C25102" w:rsidP="00221DF7">
      <w:pPr>
        <w:pStyle w:val="ListParagraph"/>
        <w:numPr>
          <w:ilvl w:val="0"/>
          <w:numId w:val="7"/>
        </w:numPr>
        <w:rPr>
          <w:lang w:eastAsia="en-US"/>
        </w:rPr>
      </w:pPr>
      <w:proofErr w:type="gramStart"/>
      <w:r>
        <w:rPr>
          <w:lang w:eastAsia="en-US"/>
        </w:rPr>
        <w:t>All of</w:t>
      </w:r>
      <w:proofErr w:type="gramEnd"/>
      <w:r>
        <w:rPr>
          <w:lang w:eastAsia="en-US"/>
        </w:rPr>
        <w:t xml:space="preserve"> the above</w:t>
      </w:r>
    </w:p>
    <w:p w14:paraId="6DB99D60" w14:textId="77777777" w:rsidR="00C25102" w:rsidRDefault="00C25102" w:rsidP="00C25102">
      <w:pPr>
        <w:rPr>
          <w:lang w:eastAsia="en-US"/>
        </w:rPr>
      </w:pPr>
      <w:r>
        <w:rPr>
          <w:lang w:eastAsia="en-US"/>
        </w:rPr>
        <w:t>Please pause.</w:t>
      </w:r>
    </w:p>
    <w:p w14:paraId="778D52F0" w14:textId="67B5DB32" w:rsidR="00221DF7" w:rsidRDefault="00221DF7" w:rsidP="00221DF7">
      <w:pPr>
        <w:rPr>
          <w:lang w:eastAsia="en-US"/>
        </w:rPr>
      </w:pPr>
      <w:r>
        <w:rPr>
          <w:lang w:eastAsia="en-US"/>
        </w:rPr>
        <w:t xml:space="preserve">The correct answer is </w:t>
      </w:r>
      <w:proofErr w:type="gramStart"/>
      <w:r>
        <w:rPr>
          <w:lang w:eastAsia="en-US"/>
        </w:rPr>
        <w:t>all of</w:t>
      </w:r>
      <w:proofErr w:type="gramEnd"/>
      <w:r>
        <w:rPr>
          <w:lang w:eastAsia="en-US"/>
        </w:rPr>
        <w:t xml:space="preserve"> the above. The NHT program goals include:</w:t>
      </w:r>
    </w:p>
    <w:p w14:paraId="03B3A778" w14:textId="77777777" w:rsidR="00221DF7" w:rsidRDefault="00221DF7" w:rsidP="00221DF7">
      <w:pPr>
        <w:pStyle w:val="ListParagraph"/>
        <w:numPr>
          <w:ilvl w:val="0"/>
          <w:numId w:val="7"/>
        </w:numPr>
        <w:rPr>
          <w:lang w:eastAsia="en-US"/>
        </w:rPr>
      </w:pPr>
      <w:r>
        <w:rPr>
          <w:lang w:eastAsia="en-US"/>
        </w:rPr>
        <w:t>Enhance opportunities for individuals to move into the community by identifying individuals who wish to return to the community.</w:t>
      </w:r>
    </w:p>
    <w:p w14:paraId="1E2C57D3" w14:textId="77777777" w:rsidR="00221DF7" w:rsidRDefault="00221DF7" w:rsidP="00221DF7">
      <w:pPr>
        <w:pStyle w:val="ListParagraph"/>
        <w:numPr>
          <w:ilvl w:val="0"/>
          <w:numId w:val="7"/>
        </w:numPr>
        <w:rPr>
          <w:lang w:eastAsia="en-US"/>
        </w:rPr>
      </w:pPr>
      <w:r>
        <w:rPr>
          <w:lang w:eastAsia="en-US"/>
        </w:rPr>
        <w:t xml:space="preserve">Educate individuals and families about long-term services and </w:t>
      </w:r>
      <w:proofErr w:type="gramStart"/>
      <w:r>
        <w:rPr>
          <w:lang w:eastAsia="en-US"/>
        </w:rPr>
        <w:t>supports</w:t>
      </w:r>
      <w:proofErr w:type="gramEnd"/>
      <w:r>
        <w:rPr>
          <w:lang w:eastAsia="en-US"/>
        </w:rPr>
        <w:t>.</w:t>
      </w:r>
    </w:p>
    <w:p w14:paraId="2631FA18" w14:textId="77777777" w:rsidR="00221DF7" w:rsidRDefault="00221DF7" w:rsidP="00221DF7">
      <w:pPr>
        <w:pStyle w:val="ListParagraph"/>
        <w:numPr>
          <w:ilvl w:val="0"/>
          <w:numId w:val="7"/>
        </w:numPr>
        <w:rPr>
          <w:lang w:eastAsia="en-US"/>
        </w:rPr>
      </w:pPr>
      <w:r>
        <w:rPr>
          <w:lang w:eastAsia="en-US"/>
        </w:rPr>
        <w:t>Identify and overcome barriers that prevent transitions.</w:t>
      </w:r>
    </w:p>
    <w:p w14:paraId="66542649" w14:textId="77777777" w:rsidR="00221DF7" w:rsidRDefault="00221DF7" w:rsidP="00221DF7">
      <w:pPr>
        <w:pStyle w:val="ListParagraph"/>
        <w:numPr>
          <w:ilvl w:val="0"/>
          <w:numId w:val="7"/>
        </w:numPr>
        <w:rPr>
          <w:lang w:eastAsia="en-US"/>
        </w:rPr>
      </w:pPr>
      <w:r>
        <w:rPr>
          <w:lang w:eastAsia="en-US"/>
        </w:rPr>
        <w:t>Develop the necessary infrastructure and supports in the community.</w:t>
      </w:r>
    </w:p>
    <w:p w14:paraId="454DA7DE" w14:textId="77777777" w:rsidR="00221DF7" w:rsidRDefault="00221DF7" w:rsidP="00221DF7">
      <w:pPr>
        <w:pStyle w:val="ListParagraph"/>
        <w:numPr>
          <w:ilvl w:val="0"/>
          <w:numId w:val="7"/>
        </w:numPr>
        <w:rPr>
          <w:lang w:eastAsia="en-US"/>
        </w:rPr>
      </w:pPr>
      <w:r>
        <w:rPr>
          <w:lang w:eastAsia="en-US"/>
        </w:rPr>
        <w:t xml:space="preserve">Empower participants, so they are </w:t>
      </w:r>
      <w:proofErr w:type="gramStart"/>
      <w:r>
        <w:rPr>
          <w:lang w:eastAsia="en-US"/>
        </w:rPr>
        <w:t>involved to the fullest extent</w:t>
      </w:r>
      <w:proofErr w:type="gramEnd"/>
      <w:r>
        <w:rPr>
          <w:lang w:eastAsia="en-US"/>
        </w:rPr>
        <w:t xml:space="preserve"> possible in planning and directing their own transition.</w:t>
      </w:r>
    </w:p>
    <w:p w14:paraId="04D75D52" w14:textId="2CD0B87A" w:rsidR="00C25102" w:rsidRDefault="00221DF7" w:rsidP="00221DF7">
      <w:pPr>
        <w:pStyle w:val="ListParagraph"/>
        <w:numPr>
          <w:ilvl w:val="0"/>
          <w:numId w:val="7"/>
        </w:numPr>
        <w:rPr>
          <w:lang w:eastAsia="en-US"/>
        </w:rPr>
      </w:pPr>
      <w:r>
        <w:rPr>
          <w:lang w:eastAsia="en-US"/>
        </w:rPr>
        <w:t>Help Pennsylvania re-balance its long-term living systems so that people have a choice of where they live and receive services</w:t>
      </w:r>
      <w:r w:rsidR="00C25102">
        <w:rPr>
          <w:lang w:eastAsia="en-US"/>
        </w:rPr>
        <w:t>.</w:t>
      </w:r>
    </w:p>
    <w:p w14:paraId="5523C690" w14:textId="4837A0C1" w:rsidR="00C25102" w:rsidRDefault="00221DF7" w:rsidP="00221DF7">
      <w:pPr>
        <w:pStyle w:val="ListParagraph"/>
        <w:numPr>
          <w:ilvl w:val="0"/>
          <w:numId w:val="19"/>
        </w:numPr>
        <w:contextualSpacing w:val="0"/>
        <w:rPr>
          <w:lang w:eastAsia="en-US"/>
        </w:rPr>
      </w:pPr>
      <w:r w:rsidRPr="00221DF7">
        <w:rPr>
          <w:lang w:eastAsia="en-US"/>
        </w:rPr>
        <w:t>Which of the following is the correct meaning for the acronym LTSS</w:t>
      </w:r>
      <w:r w:rsidR="00C25102">
        <w:rPr>
          <w:lang w:eastAsia="en-US"/>
        </w:rPr>
        <w:t>?</w:t>
      </w:r>
    </w:p>
    <w:p w14:paraId="58856FDB" w14:textId="109F351C" w:rsidR="00C25102" w:rsidRDefault="00221DF7" w:rsidP="00C25102">
      <w:pPr>
        <w:pStyle w:val="ListParagraph"/>
        <w:numPr>
          <w:ilvl w:val="0"/>
          <w:numId w:val="7"/>
        </w:numPr>
        <w:rPr>
          <w:lang w:eastAsia="en-US"/>
        </w:rPr>
      </w:pPr>
      <w:r>
        <w:rPr>
          <w:lang w:eastAsia="en-US"/>
        </w:rPr>
        <w:t>Long-Term Supplemental Supports</w:t>
      </w:r>
    </w:p>
    <w:p w14:paraId="122113D5" w14:textId="5342CE9B" w:rsidR="00C25102" w:rsidRDefault="00221DF7" w:rsidP="00C25102">
      <w:pPr>
        <w:pStyle w:val="ListParagraph"/>
        <w:numPr>
          <w:ilvl w:val="0"/>
          <w:numId w:val="7"/>
        </w:numPr>
        <w:rPr>
          <w:lang w:eastAsia="en-US"/>
        </w:rPr>
      </w:pPr>
      <w:r>
        <w:rPr>
          <w:lang w:eastAsia="en-US"/>
        </w:rPr>
        <w:t>Long-Term Services and Supports</w:t>
      </w:r>
    </w:p>
    <w:p w14:paraId="1A027BBE" w14:textId="00CF7528" w:rsidR="00C25102" w:rsidRDefault="00221DF7" w:rsidP="00C25102">
      <w:pPr>
        <w:pStyle w:val="ListParagraph"/>
        <w:numPr>
          <w:ilvl w:val="0"/>
          <w:numId w:val="7"/>
        </w:numPr>
        <w:rPr>
          <w:lang w:eastAsia="en-US"/>
        </w:rPr>
      </w:pPr>
      <w:r>
        <w:rPr>
          <w:lang w:eastAsia="en-US"/>
        </w:rPr>
        <w:t>Long-Term Service and Supplements</w:t>
      </w:r>
    </w:p>
    <w:p w14:paraId="1CE57D96" w14:textId="77777777" w:rsidR="00C25102" w:rsidRDefault="00C25102" w:rsidP="00C25102">
      <w:pPr>
        <w:rPr>
          <w:lang w:eastAsia="en-US"/>
        </w:rPr>
      </w:pPr>
      <w:r>
        <w:rPr>
          <w:lang w:eastAsia="en-US"/>
        </w:rPr>
        <w:t>Please pause.</w:t>
      </w:r>
    </w:p>
    <w:p w14:paraId="2B0FA5A8" w14:textId="4D46C863" w:rsidR="00C25102" w:rsidRDefault="00221DF7" w:rsidP="00C25102">
      <w:pPr>
        <w:rPr>
          <w:lang w:eastAsia="en-US"/>
        </w:rPr>
      </w:pPr>
      <w:r>
        <w:rPr>
          <w:lang w:eastAsia="en-US"/>
        </w:rPr>
        <w:t>T</w:t>
      </w:r>
      <w:r w:rsidRPr="00221DF7">
        <w:rPr>
          <w:lang w:eastAsia="en-US"/>
        </w:rPr>
        <w:t>he acronym LTSS stands for Long-term Services and Supports</w:t>
      </w:r>
      <w:r w:rsidR="00C25102" w:rsidRPr="003333EE">
        <w:rPr>
          <w:lang w:eastAsia="en-US"/>
        </w:rPr>
        <w:t>.</w:t>
      </w:r>
    </w:p>
    <w:p w14:paraId="4A093041" w14:textId="58EBFF6A" w:rsidR="00E307C3" w:rsidRDefault="00E307C3" w:rsidP="00E307C3">
      <w:pPr>
        <w:pStyle w:val="Heading1"/>
        <w:rPr>
          <w:lang w:eastAsia="en-US"/>
        </w:rPr>
      </w:pPr>
      <w:bookmarkStart w:id="13" w:name="_Toc133225735"/>
      <w:r>
        <w:rPr>
          <w:lang w:eastAsia="en-US"/>
        </w:rPr>
        <w:t>NHT Participants</w:t>
      </w:r>
      <w:bookmarkEnd w:id="13"/>
    </w:p>
    <w:p w14:paraId="56DD216D" w14:textId="4705AFD8" w:rsidR="00E307C3" w:rsidRPr="00E307C3" w:rsidRDefault="00E307C3" w:rsidP="00E307C3">
      <w:pPr>
        <w:rPr>
          <w:lang w:eastAsia="en-US"/>
        </w:rPr>
      </w:pPr>
      <w:r w:rsidRPr="00E307C3">
        <w:rPr>
          <w:lang w:eastAsia="en-US"/>
        </w:rPr>
        <w:t xml:space="preserve">In this section, we will </w:t>
      </w:r>
      <w:proofErr w:type="gramStart"/>
      <w:r w:rsidRPr="00E307C3">
        <w:rPr>
          <w:lang w:eastAsia="en-US"/>
        </w:rPr>
        <w:t>take a look</w:t>
      </w:r>
      <w:proofErr w:type="gramEnd"/>
      <w:r w:rsidRPr="00E307C3">
        <w:rPr>
          <w:lang w:eastAsia="en-US"/>
        </w:rPr>
        <w:t xml:space="preserve"> at how NHT participants are referred to the NHT Program.</w:t>
      </w:r>
    </w:p>
    <w:p w14:paraId="38797C1F" w14:textId="49863571" w:rsidR="00E307C3" w:rsidRDefault="00E307C3" w:rsidP="00E73CAE">
      <w:pPr>
        <w:pStyle w:val="Heading2"/>
        <w:rPr>
          <w:lang w:eastAsia="en-US"/>
        </w:rPr>
      </w:pPr>
      <w:bookmarkStart w:id="14" w:name="_Toc133225736"/>
      <w:r>
        <w:rPr>
          <w:lang w:eastAsia="en-US"/>
        </w:rPr>
        <w:t>Sources of Referral</w:t>
      </w:r>
      <w:bookmarkEnd w:id="14"/>
    </w:p>
    <w:p w14:paraId="2AAE8A6D" w14:textId="77777777" w:rsidR="00E307C3" w:rsidRDefault="00E307C3" w:rsidP="00E307C3">
      <w:pPr>
        <w:rPr>
          <w:lang w:eastAsia="en-US"/>
        </w:rPr>
      </w:pPr>
      <w:r>
        <w:rPr>
          <w:lang w:eastAsia="en-US"/>
        </w:rPr>
        <w:t>Referrals for the NHT Program can come from anywhere or anyone. The nursing facility social worker or designated staff will receive referrals for potential NHT participants. Most common sources of referrals include:</w:t>
      </w:r>
    </w:p>
    <w:p w14:paraId="050134D1" w14:textId="77777777" w:rsidR="00E307C3" w:rsidRDefault="00E307C3" w:rsidP="00E307C3">
      <w:pPr>
        <w:pStyle w:val="ListParagraph"/>
        <w:numPr>
          <w:ilvl w:val="0"/>
          <w:numId w:val="17"/>
        </w:numPr>
        <w:rPr>
          <w:lang w:eastAsia="en-US"/>
        </w:rPr>
      </w:pPr>
      <w:r>
        <w:rPr>
          <w:lang w:eastAsia="en-US"/>
        </w:rPr>
        <w:t>Minimum Data Set (MDS) Section Q,</w:t>
      </w:r>
    </w:p>
    <w:p w14:paraId="1A53F8C4" w14:textId="77777777" w:rsidR="00E307C3" w:rsidRDefault="00E307C3" w:rsidP="00E307C3">
      <w:pPr>
        <w:pStyle w:val="ListParagraph"/>
        <w:numPr>
          <w:ilvl w:val="0"/>
          <w:numId w:val="17"/>
        </w:numPr>
        <w:rPr>
          <w:lang w:eastAsia="en-US"/>
        </w:rPr>
      </w:pPr>
      <w:r>
        <w:rPr>
          <w:lang w:eastAsia="en-US"/>
        </w:rPr>
        <w:t>An individual (in terms of self-referral),</w:t>
      </w:r>
    </w:p>
    <w:p w14:paraId="227B2B95" w14:textId="77777777" w:rsidR="00E307C3" w:rsidRDefault="00E307C3" w:rsidP="00E307C3">
      <w:pPr>
        <w:pStyle w:val="ListParagraph"/>
        <w:numPr>
          <w:ilvl w:val="0"/>
          <w:numId w:val="17"/>
        </w:numPr>
        <w:rPr>
          <w:lang w:eastAsia="en-US"/>
        </w:rPr>
      </w:pPr>
      <w:r>
        <w:rPr>
          <w:lang w:eastAsia="en-US"/>
        </w:rPr>
        <w:t>Family and friends of an individual,</w:t>
      </w:r>
    </w:p>
    <w:p w14:paraId="6A43A554" w14:textId="77777777" w:rsidR="00E307C3" w:rsidRDefault="00E307C3" w:rsidP="00E307C3">
      <w:pPr>
        <w:pStyle w:val="ListParagraph"/>
        <w:numPr>
          <w:ilvl w:val="0"/>
          <w:numId w:val="17"/>
        </w:numPr>
        <w:rPr>
          <w:lang w:eastAsia="en-US"/>
        </w:rPr>
      </w:pPr>
      <w:r>
        <w:rPr>
          <w:lang w:eastAsia="en-US"/>
        </w:rPr>
        <w:t>Peer groups and peer specialists,</w:t>
      </w:r>
    </w:p>
    <w:p w14:paraId="402A7C2E" w14:textId="77777777" w:rsidR="00E307C3" w:rsidRDefault="00E307C3" w:rsidP="00E307C3">
      <w:pPr>
        <w:pStyle w:val="ListParagraph"/>
        <w:numPr>
          <w:ilvl w:val="0"/>
          <w:numId w:val="17"/>
        </w:numPr>
        <w:rPr>
          <w:lang w:eastAsia="en-US"/>
        </w:rPr>
      </w:pPr>
      <w:r>
        <w:rPr>
          <w:lang w:eastAsia="en-US"/>
        </w:rPr>
        <w:lastRenderedPageBreak/>
        <w:t>Advocacy agencies,</w:t>
      </w:r>
    </w:p>
    <w:p w14:paraId="38EAC36F" w14:textId="77777777" w:rsidR="00E307C3" w:rsidRDefault="00E307C3" w:rsidP="00E307C3">
      <w:pPr>
        <w:pStyle w:val="ListParagraph"/>
        <w:numPr>
          <w:ilvl w:val="0"/>
          <w:numId w:val="17"/>
        </w:numPr>
        <w:rPr>
          <w:lang w:eastAsia="en-US"/>
        </w:rPr>
      </w:pPr>
      <w:r>
        <w:rPr>
          <w:lang w:eastAsia="en-US"/>
        </w:rPr>
        <w:t>An Ombudsman, and</w:t>
      </w:r>
    </w:p>
    <w:p w14:paraId="3B64FF2C" w14:textId="2158412F" w:rsidR="00E307C3" w:rsidRPr="00E307C3" w:rsidRDefault="00E307C3" w:rsidP="00E307C3">
      <w:pPr>
        <w:pStyle w:val="ListParagraph"/>
        <w:numPr>
          <w:ilvl w:val="0"/>
          <w:numId w:val="17"/>
        </w:numPr>
        <w:rPr>
          <w:lang w:eastAsia="en-US"/>
        </w:rPr>
      </w:pPr>
      <w:r>
        <w:rPr>
          <w:lang w:eastAsia="en-US"/>
        </w:rPr>
        <w:t>Field operations staff.</w:t>
      </w:r>
    </w:p>
    <w:p w14:paraId="5B604B35" w14:textId="1E4FBECB" w:rsidR="00E307C3" w:rsidRDefault="00E307C3" w:rsidP="00E73CAE">
      <w:pPr>
        <w:pStyle w:val="Heading2"/>
        <w:rPr>
          <w:lang w:eastAsia="en-US"/>
        </w:rPr>
      </w:pPr>
      <w:bookmarkStart w:id="15" w:name="_Toc133225737"/>
      <w:r>
        <w:rPr>
          <w:lang w:eastAsia="en-US"/>
        </w:rPr>
        <w:t>Assistance with Transitioning</w:t>
      </w:r>
      <w:bookmarkEnd w:id="15"/>
    </w:p>
    <w:p w14:paraId="58757585" w14:textId="77777777" w:rsidR="00E307C3" w:rsidRDefault="00E307C3" w:rsidP="00E307C3">
      <w:pPr>
        <w:rPr>
          <w:lang w:eastAsia="en-US"/>
        </w:rPr>
      </w:pPr>
      <w:r>
        <w:rPr>
          <w:lang w:eastAsia="en-US"/>
        </w:rPr>
        <w:t>CHC-MCOs assist individuals who have expressed interest in transitioning into the community.</w:t>
      </w:r>
    </w:p>
    <w:p w14:paraId="4D19B49D" w14:textId="77777777" w:rsidR="00E307C3" w:rsidRDefault="00E307C3" w:rsidP="00E307C3">
      <w:pPr>
        <w:rPr>
          <w:lang w:eastAsia="en-US"/>
        </w:rPr>
      </w:pPr>
      <w:r>
        <w:rPr>
          <w:lang w:eastAsia="en-US"/>
        </w:rPr>
        <w:t>If participants are not enrolled in CHC, they should call the NHT Helpline.</w:t>
      </w:r>
    </w:p>
    <w:p w14:paraId="51CDE441" w14:textId="2C3EDC7B" w:rsidR="00E307C3" w:rsidRPr="00E307C3" w:rsidRDefault="00E307C3" w:rsidP="00E307C3">
      <w:pPr>
        <w:rPr>
          <w:lang w:eastAsia="en-US"/>
        </w:rPr>
      </w:pPr>
      <w:r>
        <w:rPr>
          <w:lang w:eastAsia="en-US"/>
        </w:rPr>
        <w:t>Please refer to the DHS website for more information on the NHT Helpline. A link can be found in the Resources Document.</w:t>
      </w:r>
    </w:p>
    <w:p w14:paraId="6114EB75" w14:textId="3546BE5C" w:rsidR="00E307C3" w:rsidRDefault="00E307C3" w:rsidP="00E73CAE">
      <w:pPr>
        <w:pStyle w:val="Heading2"/>
        <w:rPr>
          <w:lang w:eastAsia="en-US"/>
        </w:rPr>
      </w:pPr>
      <w:bookmarkStart w:id="16" w:name="_Toc133225738"/>
      <w:r>
        <w:rPr>
          <w:lang w:eastAsia="en-US"/>
        </w:rPr>
        <w:t>NHT Participants Review Activity</w:t>
      </w:r>
      <w:bookmarkEnd w:id="16"/>
    </w:p>
    <w:p w14:paraId="31576974" w14:textId="77777777" w:rsidR="00E307C3" w:rsidRPr="00E73CAE" w:rsidRDefault="00E307C3" w:rsidP="00E307C3">
      <w:pPr>
        <w:rPr>
          <w:lang w:eastAsia="en-US"/>
        </w:rPr>
      </w:pPr>
      <w:r w:rsidRPr="005A7CE7">
        <w:rPr>
          <w:lang w:eastAsia="en-US"/>
        </w:rPr>
        <w:t>Now, check your understanding by answering these review questions</w:t>
      </w:r>
      <w:r w:rsidRPr="00E73CAE">
        <w:rPr>
          <w:lang w:eastAsia="en-US"/>
        </w:rPr>
        <w:t>.</w:t>
      </w:r>
    </w:p>
    <w:p w14:paraId="01755838" w14:textId="511836C0" w:rsidR="00E307C3" w:rsidRDefault="00D025B5" w:rsidP="00E307C3">
      <w:pPr>
        <w:pStyle w:val="ListParagraph"/>
        <w:numPr>
          <w:ilvl w:val="0"/>
          <w:numId w:val="20"/>
        </w:numPr>
        <w:rPr>
          <w:lang w:eastAsia="en-US"/>
        </w:rPr>
      </w:pPr>
      <w:r>
        <w:rPr>
          <w:lang w:eastAsia="en-US"/>
        </w:rPr>
        <w:t xml:space="preserve">True or False. </w:t>
      </w:r>
      <w:r w:rsidRPr="00D025B5">
        <w:rPr>
          <w:lang w:eastAsia="en-US"/>
        </w:rPr>
        <w:t>Referrals for the NHT Program can come from anywhere or anyone.</w:t>
      </w:r>
    </w:p>
    <w:p w14:paraId="2A4446B5" w14:textId="77777777" w:rsidR="00E307C3" w:rsidRDefault="00E307C3" w:rsidP="00E307C3">
      <w:pPr>
        <w:rPr>
          <w:lang w:eastAsia="en-US"/>
        </w:rPr>
      </w:pPr>
      <w:r>
        <w:rPr>
          <w:lang w:eastAsia="en-US"/>
        </w:rPr>
        <w:t>Please pause.</w:t>
      </w:r>
    </w:p>
    <w:p w14:paraId="54FA954F" w14:textId="77777777" w:rsidR="00D025B5" w:rsidRDefault="00E307C3" w:rsidP="00D025B5">
      <w:pPr>
        <w:rPr>
          <w:lang w:eastAsia="en-US"/>
        </w:rPr>
      </w:pPr>
      <w:r>
        <w:rPr>
          <w:lang w:eastAsia="en-US"/>
        </w:rPr>
        <w:t xml:space="preserve">The correct answer is </w:t>
      </w:r>
      <w:r w:rsidR="00D025B5">
        <w:rPr>
          <w:lang w:eastAsia="en-US"/>
        </w:rPr>
        <w:t>True</w:t>
      </w:r>
      <w:r>
        <w:rPr>
          <w:lang w:eastAsia="en-US"/>
        </w:rPr>
        <w:t xml:space="preserve">. </w:t>
      </w:r>
      <w:r w:rsidR="00D025B5">
        <w:rPr>
          <w:lang w:eastAsia="en-US"/>
        </w:rPr>
        <w:t>Referrals for the NHT Program can come from anywhere or anyone. Some common sources of referrals for NHT participants include:</w:t>
      </w:r>
    </w:p>
    <w:p w14:paraId="2C3EDFC7" w14:textId="77777777" w:rsidR="00D025B5" w:rsidRDefault="00D025B5" w:rsidP="00D025B5">
      <w:pPr>
        <w:pStyle w:val="ListParagraph"/>
        <w:numPr>
          <w:ilvl w:val="0"/>
          <w:numId w:val="7"/>
        </w:numPr>
        <w:rPr>
          <w:lang w:eastAsia="en-US"/>
        </w:rPr>
      </w:pPr>
      <w:r>
        <w:rPr>
          <w:lang w:eastAsia="en-US"/>
        </w:rPr>
        <w:t>Nursing facility staff member or social worker.</w:t>
      </w:r>
    </w:p>
    <w:p w14:paraId="031B943D" w14:textId="77777777" w:rsidR="00D025B5" w:rsidRDefault="00D025B5" w:rsidP="00D025B5">
      <w:pPr>
        <w:pStyle w:val="ListParagraph"/>
        <w:numPr>
          <w:ilvl w:val="0"/>
          <w:numId w:val="7"/>
        </w:numPr>
        <w:rPr>
          <w:lang w:eastAsia="en-US"/>
        </w:rPr>
      </w:pPr>
      <w:r>
        <w:rPr>
          <w:lang w:eastAsia="en-US"/>
        </w:rPr>
        <w:t>Individual (self-referral).</w:t>
      </w:r>
    </w:p>
    <w:p w14:paraId="54128B73" w14:textId="77777777" w:rsidR="00D025B5" w:rsidRDefault="00D025B5" w:rsidP="00D025B5">
      <w:pPr>
        <w:pStyle w:val="ListParagraph"/>
        <w:numPr>
          <w:ilvl w:val="0"/>
          <w:numId w:val="7"/>
        </w:numPr>
        <w:rPr>
          <w:lang w:eastAsia="en-US"/>
        </w:rPr>
      </w:pPr>
      <w:r>
        <w:rPr>
          <w:lang w:eastAsia="en-US"/>
        </w:rPr>
        <w:t>Family and friends of an individual.</w:t>
      </w:r>
    </w:p>
    <w:p w14:paraId="667CA9D2" w14:textId="77777777" w:rsidR="00D025B5" w:rsidRDefault="00D025B5" w:rsidP="00D025B5">
      <w:pPr>
        <w:pStyle w:val="ListParagraph"/>
        <w:numPr>
          <w:ilvl w:val="0"/>
          <w:numId w:val="7"/>
        </w:numPr>
        <w:rPr>
          <w:lang w:eastAsia="en-US"/>
        </w:rPr>
      </w:pPr>
      <w:r>
        <w:rPr>
          <w:lang w:eastAsia="en-US"/>
        </w:rPr>
        <w:t>Peer groups and peer specialists.</w:t>
      </w:r>
    </w:p>
    <w:p w14:paraId="578BD579" w14:textId="77777777" w:rsidR="00D025B5" w:rsidRDefault="00D025B5" w:rsidP="00D025B5">
      <w:pPr>
        <w:pStyle w:val="ListParagraph"/>
        <w:numPr>
          <w:ilvl w:val="0"/>
          <w:numId w:val="7"/>
        </w:numPr>
        <w:rPr>
          <w:lang w:eastAsia="en-US"/>
        </w:rPr>
      </w:pPr>
      <w:r>
        <w:rPr>
          <w:lang w:eastAsia="en-US"/>
        </w:rPr>
        <w:t>Advocacy agencies.</w:t>
      </w:r>
    </w:p>
    <w:p w14:paraId="2A896A49" w14:textId="77777777" w:rsidR="00D025B5" w:rsidRDefault="00D025B5" w:rsidP="00D025B5">
      <w:pPr>
        <w:pStyle w:val="ListParagraph"/>
        <w:numPr>
          <w:ilvl w:val="0"/>
          <w:numId w:val="7"/>
        </w:numPr>
        <w:rPr>
          <w:lang w:eastAsia="en-US"/>
        </w:rPr>
      </w:pPr>
      <w:r>
        <w:rPr>
          <w:lang w:eastAsia="en-US"/>
        </w:rPr>
        <w:t>Ombudsman.</w:t>
      </w:r>
    </w:p>
    <w:p w14:paraId="6122ABDB" w14:textId="2BF02D6B" w:rsidR="00E307C3" w:rsidRDefault="00D025B5" w:rsidP="00D025B5">
      <w:pPr>
        <w:pStyle w:val="ListParagraph"/>
        <w:numPr>
          <w:ilvl w:val="0"/>
          <w:numId w:val="7"/>
        </w:numPr>
        <w:rPr>
          <w:lang w:eastAsia="en-US"/>
        </w:rPr>
      </w:pPr>
      <w:r>
        <w:rPr>
          <w:lang w:eastAsia="en-US"/>
        </w:rPr>
        <w:t>Field operations staff.</w:t>
      </w:r>
    </w:p>
    <w:p w14:paraId="0A27ECDE" w14:textId="3D967618" w:rsidR="00E307C3" w:rsidRDefault="00D025B5" w:rsidP="00E307C3">
      <w:pPr>
        <w:pStyle w:val="ListParagraph"/>
        <w:numPr>
          <w:ilvl w:val="0"/>
          <w:numId w:val="20"/>
        </w:numPr>
        <w:contextualSpacing w:val="0"/>
        <w:rPr>
          <w:lang w:eastAsia="en-US"/>
        </w:rPr>
      </w:pPr>
      <w:r>
        <w:rPr>
          <w:lang w:eastAsia="en-US"/>
        </w:rPr>
        <w:t xml:space="preserve">True or False. </w:t>
      </w:r>
      <w:r w:rsidRPr="00D025B5">
        <w:rPr>
          <w:lang w:eastAsia="en-US"/>
        </w:rPr>
        <w:t>If an individual is not enrolled in CHC, they cannot receive NHT services.</w:t>
      </w:r>
    </w:p>
    <w:p w14:paraId="660293B5" w14:textId="77777777" w:rsidR="00E307C3" w:rsidRDefault="00E307C3" w:rsidP="00E307C3">
      <w:pPr>
        <w:rPr>
          <w:lang w:eastAsia="en-US"/>
        </w:rPr>
      </w:pPr>
      <w:r>
        <w:rPr>
          <w:lang w:eastAsia="en-US"/>
        </w:rPr>
        <w:t>Please pause.</w:t>
      </w:r>
    </w:p>
    <w:p w14:paraId="0BE97667" w14:textId="20440F0D" w:rsidR="00E307C3" w:rsidRDefault="00A70CEE" w:rsidP="00E307C3">
      <w:pPr>
        <w:rPr>
          <w:lang w:eastAsia="en-US"/>
        </w:rPr>
      </w:pPr>
      <w:r>
        <w:rPr>
          <w:lang w:eastAsia="en-US"/>
        </w:rPr>
        <w:t xml:space="preserve">The correct answer is False. </w:t>
      </w:r>
      <w:r w:rsidRPr="00A70CEE">
        <w:rPr>
          <w:lang w:eastAsia="en-US"/>
        </w:rPr>
        <w:t>If an individual is not enrolled in CHC, they should call the NHT Helpline.</w:t>
      </w:r>
    </w:p>
    <w:p w14:paraId="66927163" w14:textId="510DC838" w:rsidR="00A70CEE" w:rsidRDefault="00A70CEE" w:rsidP="00A70CEE">
      <w:pPr>
        <w:pStyle w:val="Heading1"/>
        <w:rPr>
          <w:lang w:eastAsia="en-US"/>
        </w:rPr>
      </w:pPr>
      <w:bookmarkStart w:id="17" w:name="_Toc133225739"/>
      <w:r>
        <w:rPr>
          <w:lang w:eastAsia="en-US"/>
        </w:rPr>
        <w:t>Money Follows the Person (MFP)</w:t>
      </w:r>
      <w:bookmarkEnd w:id="17"/>
    </w:p>
    <w:p w14:paraId="23A0B724" w14:textId="77777777" w:rsidR="00A70CEE" w:rsidRDefault="00A70CEE" w:rsidP="00A70CEE">
      <w:pPr>
        <w:rPr>
          <w:lang w:eastAsia="en-US"/>
        </w:rPr>
      </w:pPr>
      <w:r>
        <w:rPr>
          <w:lang w:eastAsia="en-US"/>
        </w:rPr>
        <w:t>An extension to the Commonwealth’s NHT effort is the Money Follows the Person (MFP) initiative.</w:t>
      </w:r>
    </w:p>
    <w:p w14:paraId="23CF4FD9" w14:textId="4972C18D" w:rsidR="00A70CEE" w:rsidRPr="00A70CEE" w:rsidRDefault="00A70CEE" w:rsidP="00A70CEE">
      <w:pPr>
        <w:rPr>
          <w:lang w:eastAsia="en-US"/>
        </w:rPr>
      </w:pPr>
      <w:r>
        <w:rPr>
          <w:lang w:eastAsia="en-US"/>
        </w:rPr>
        <w:t>In this next section, we will take a closer look at MFP, including its importance, eligibility requirements, and enrollment process.</w:t>
      </w:r>
    </w:p>
    <w:p w14:paraId="7FCBD4EF" w14:textId="5A4F26AE" w:rsidR="00E24A52" w:rsidRDefault="00E24A52" w:rsidP="00E73CAE">
      <w:pPr>
        <w:pStyle w:val="Heading2"/>
        <w:rPr>
          <w:lang w:eastAsia="en-US"/>
        </w:rPr>
      </w:pPr>
      <w:bookmarkStart w:id="18" w:name="_Toc133225740"/>
      <w:r>
        <w:rPr>
          <w:lang w:eastAsia="en-US"/>
        </w:rPr>
        <w:t>Importance of MFP</w:t>
      </w:r>
      <w:bookmarkEnd w:id="18"/>
    </w:p>
    <w:p w14:paraId="64522423" w14:textId="77777777" w:rsidR="00E24A52" w:rsidRDefault="00E24A52" w:rsidP="00E24A52">
      <w:pPr>
        <w:rPr>
          <w:lang w:eastAsia="en-US"/>
        </w:rPr>
      </w:pPr>
      <w:r>
        <w:rPr>
          <w:lang w:eastAsia="en-US"/>
        </w:rPr>
        <w:t xml:space="preserve">MFP was enacted by the Deficit Reduction Act (DRA) of </w:t>
      </w:r>
      <w:proofErr w:type="gramStart"/>
      <w:r>
        <w:rPr>
          <w:lang w:eastAsia="en-US"/>
        </w:rPr>
        <w:t>2005, and</w:t>
      </w:r>
      <w:proofErr w:type="gramEnd"/>
      <w:r>
        <w:rPr>
          <w:lang w:eastAsia="en-US"/>
        </w:rPr>
        <w:t xml:space="preserve"> is part of a strategy to make widespread changes to the long-term care service systems to help individuals </w:t>
      </w:r>
      <w:r>
        <w:rPr>
          <w:lang w:eastAsia="en-US"/>
        </w:rPr>
        <w:lastRenderedPageBreak/>
        <w:t>living in nursing facilities, Intermediate Care Facilities, or state hospitals move back to their home or community. These individuals include the elderly and individuals with physical, intellectual and/or developmental disabilities, or mental illness.</w:t>
      </w:r>
    </w:p>
    <w:p w14:paraId="6933E8C4" w14:textId="77777777" w:rsidR="00E24A52" w:rsidRDefault="00E24A52" w:rsidP="00E24A52">
      <w:pPr>
        <w:rPr>
          <w:lang w:eastAsia="en-US"/>
        </w:rPr>
      </w:pPr>
      <w:r>
        <w:rPr>
          <w:lang w:eastAsia="en-US"/>
        </w:rPr>
        <w:t xml:space="preserve">Pennsylvania implemented MFP in July 2008. For </w:t>
      </w:r>
      <w:proofErr w:type="gramStart"/>
      <w:r>
        <w:rPr>
          <w:lang w:eastAsia="en-US"/>
        </w:rPr>
        <w:t>each individual</w:t>
      </w:r>
      <w:proofErr w:type="gramEnd"/>
      <w:r>
        <w:rPr>
          <w:lang w:eastAsia="en-US"/>
        </w:rPr>
        <w:t xml:space="preserve"> enrolled in MFP, Pennsylvania receives enhanced federal funding that will be used to create additional Home and Community-Based Services program opportunities.</w:t>
      </w:r>
    </w:p>
    <w:p w14:paraId="73FAAC35" w14:textId="47D7D020" w:rsidR="00E24A52" w:rsidRPr="00E24A52" w:rsidRDefault="00E24A52" w:rsidP="00E24A52">
      <w:pPr>
        <w:rPr>
          <w:lang w:eastAsia="en-US"/>
        </w:rPr>
      </w:pPr>
      <w:r>
        <w:rPr>
          <w:lang w:eastAsia="en-US"/>
        </w:rPr>
        <w:t>MFP is the largest single investment in long-term living Home and Community-Based Services ever offered by CMS.</w:t>
      </w:r>
    </w:p>
    <w:p w14:paraId="7C586447" w14:textId="1DF447A0" w:rsidR="00E24A52" w:rsidRDefault="00E24A52" w:rsidP="00E73CAE">
      <w:pPr>
        <w:pStyle w:val="Heading2"/>
        <w:rPr>
          <w:lang w:eastAsia="en-US"/>
        </w:rPr>
      </w:pPr>
      <w:bookmarkStart w:id="19" w:name="_Toc133225741"/>
      <w:r>
        <w:rPr>
          <w:lang w:eastAsia="en-US"/>
        </w:rPr>
        <w:t>MFP Eligibility Criteria</w:t>
      </w:r>
      <w:bookmarkEnd w:id="19"/>
    </w:p>
    <w:p w14:paraId="42FED3B7" w14:textId="50CB752B" w:rsidR="00E24A52" w:rsidRDefault="00E24A52" w:rsidP="00E24A52">
      <w:pPr>
        <w:rPr>
          <w:lang w:eastAsia="en-US"/>
        </w:rPr>
      </w:pPr>
      <w:proofErr w:type="gramStart"/>
      <w:r w:rsidRPr="00E24A52">
        <w:rPr>
          <w:lang w:eastAsia="en-US"/>
        </w:rPr>
        <w:t>In order for</w:t>
      </w:r>
      <w:proofErr w:type="gramEnd"/>
      <w:r w:rsidRPr="00E24A52">
        <w:rPr>
          <w:lang w:eastAsia="en-US"/>
        </w:rPr>
        <w:t xml:space="preserve"> individuals to qualify for MFP in Pennsylvania, they must meet certain eligibility criteria.</w:t>
      </w:r>
    </w:p>
    <w:p w14:paraId="3DA7C4F2" w14:textId="33938E0F" w:rsidR="00E24A52" w:rsidRDefault="00E24A52" w:rsidP="00E24A52">
      <w:pPr>
        <w:pStyle w:val="Heading3"/>
      </w:pPr>
      <w:bookmarkStart w:id="20" w:name="_Toc133225742"/>
      <w:r>
        <w:t>Nursing Facility Resident Criterion</w:t>
      </w:r>
      <w:bookmarkEnd w:id="20"/>
    </w:p>
    <w:p w14:paraId="0E4AF7F0" w14:textId="5689391E" w:rsidR="00E24A52" w:rsidRDefault="00E24A52" w:rsidP="00E24A52">
      <w:pPr>
        <w:rPr>
          <w:lang w:eastAsia="en-US"/>
        </w:rPr>
      </w:pPr>
      <w:r w:rsidRPr="00E24A52">
        <w:rPr>
          <w:lang w:eastAsia="en-US"/>
        </w:rPr>
        <w:t>The individual has resided in a nursing facility for at least 60 days (not including Medicare funded short-term rehabilitation services days).</w:t>
      </w:r>
    </w:p>
    <w:p w14:paraId="217F97D5" w14:textId="575D3E14" w:rsidR="00E24A52" w:rsidRDefault="00E24A52" w:rsidP="00E24A52">
      <w:pPr>
        <w:pStyle w:val="Heading3"/>
      </w:pPr>
      <w:bookmarkStart w:id="21" w:name="_Toc133225743"/>
      <w:r>
        <w:t>MA or Medicaid Benefits Criterion</w:t>
      </w:r>
      <w:bookmarkEnd w:id="21"/>
    </w:p>
    <w:p w14:paraId="7C3AD283" w14:textId="0B1AEAA3" w:rsidR="00E24A52" w:rsidRDefault="00E24A52" w:rsidP="00E24A52">
      <w:pPr>
        <w:rPr>
          <w:lang w:eastAsia="en-US"/>
        </w:rPr>
      </w:pPr>
      <w:r w:rsidRPr="00E24A52">
        <w:rPr>
          <w:lang w:eastAsia="en-US"/>
        </w:rPr>
        <w:t>The individual is actively receiving Medical Assistance (MA) or Medicaid benefits for at least 1 day prior to discharge/transition.</w:t>
      </w:r>
    </w:p>
    <w:p w14:paraId="36593B1E" w14:textId="7C446DED" w:rsidR="00E24A52" w:rsidRDefault="00E24A52" w:rsidP="00E24A52">
      <w:pPr>
        <w:pStyle w:val="Heading3"/>
      </w:pPr>
      <w:bookmarkStart w:id="22" w:name="_Toc133225744"/>
      <w:r>
        <w:t>MFP-Qualified Residence Criterion</w:t>
      </w:r>
      <w:bookmarkEnd w:id="22"/>
    </w:p>
    <w:p w14:paraId="606E8972" w14:textId="77777777" w:rsidR="00E24A52" w:rsidRDefault="00E24A52" w:rsidP="00E24A52">
      <w:pPr>
        <w:rPr>
          <w:lang w:eastAsia="en-US"/>
        </w:rPr>
      </w:pPr>
      <w:r>
        <w:rPr>
          <w:lang w:eastAsia="en-US"/>
        </w:rPr>
        <w:t>The individual is relocating to an MFP qualified residence:</w:t>
      </w:r>
    </w:p>
    <w:p w14:paraId="0B9BBDD9" w14:textId="77777777" w:rsidR="00E24A52" w:rsidRDefault="00E24A52" w:rsidP="00E24A52">
      <w:pPr>
        <w:pStyle w:val="ListParagraph"/>
        <w:numPr>
          <w:ilvl w:val="0"/>
          <w:numId w:val="17"/>
        </w:numPr>
        <w:rPr>
          <w:lang w:eastAsia="en-US"/>
        </w:rPr>
      </w:pPr>
      <w:r>
        <w:rPr>
          <w:lang w:eastAsia="en-US"/>
        </w:rPr>
        <w:t>A home owned or leased by the individual or the individual’s family member.</w:t>
      </w:r>
    </w:p>
    <w:p w14:paraId="70CEE2BB" w14:textId="77777777" w:rsidR="00E24A52" w:rsidRDefault="00E24A52" w:rsidP="00E24A52">
      <w:pPr>
        <w:pStyle w:val="ListParagraph"/>
        <w:numPr>
          <w:ilvl w:val="0"/>
          <w:numId w:val="17"/>
        </w:numPr>
        <w:rPr>
          <w:lang w:eastAsia="en-US"/>
        </w:rPr>
      </w:pPr>
      <w:r>
        <w:rPr>
          <w:lang w:eastAsia="en-US"/>
        </w:rPr>
        <w:t>An apartment with an individual lease and private cooking, sleeping, and bathing areas as well as locking doors.</w:t>
      </w:r>
    </w:p>
    <w:p w14:paraId="19351CB4" w14:textId="4BDD02EA" w:rsidR="00E24A52" w:rsidRDefault="00E24A52" w:rsidP="00E24A52">
      <w:pPr>
        <w:pStyle w:val="ListParagraph"/>
        <w:numPr>
          <w:ilvl w:val="0"/>
          <w:numId w:val="17"/>
        </w:numPr>
        <w:rPr>
          <w:lang w:eastAsia="en-US"/>
        </w:rPr>
      </w:pPr>
      <w:r>
        <w:rPr>
          <w:lang w:eastAsia="en-US"/>
        </w:rPr>
        <w:t>A residence in a community-based residential setting in which no more than four unrelated people reside (e.g., Domiciliary Care or Group Home).</w:t>
      </w:r>
    </w:p>
    <w:p w14:paraId="7C7DC8AE" w14:textId="35DC9809" w:rsidR="00E24A52" w:rsidRDefault="00E24A52" w:rsidP="00E24A52">
      <w:pPr>
        <w:pStyle w:val="Heading3"/>
      </w:pPr>
      <w:bookmarkStart w:id="23" w:name="_Toc133225745"/>
      <w:r>
        <w:t>HCBS Criterion</w:t>
      </w:r>
      <w:bookmarkEnd w:id="23"/>
    </w:p>
    <w:p w14:paraId="60E0BAD6" w14:textId="77777777" w:rsidR="00E24A52" w:rsidRDefault="00E24A52" w:rsidP="00E24A52">
      <w:pPr>
        <w:rPr>
          <w:lang w:eastAsia="en-US"/>
        </w:rPr>
      </w:pPr>
      <w:r>
        <w:rPr>
          <w:lang w:eastAsia="en-US"/>
        </w:rPr>
        <w:t>The individual is Nursing Facility Clinically Eligible (NFCE) and enrolling into an MFP qualifying HCBS program, including CHC and LIFE.</w:t>
      </w:r>
    </w:p>
    <w:p w14:paraId="1506B316" w14:textId="67CF4FA2" w:rsidR="00E24A52" w:rsidRPr="00E24A52" w:rsidRDefault="00E24A52" w:rsidP="00E24A52">
      <w:pPr>
        <w:rPr>
          <w:lang w:eastAsia="en-US"/>
        </w:rPr>
      </w:pPr>
      <w:r>
        <w:rPr>
          <w:lang w:eastAsia="en-US"/>
        </w:rPr>
        <w:t>Note: MFP eligibility does not impact eligibility for HCBS or NHT services.</w:t>
      </w:r>
    </w:p>
    <w:p w14:paraId="7B0E9860" w14:textId="6D9E61DE" w:rsidR="00E24A52" w:rsidRDefault="00E24A52" w:rsidP="00E73CAE">
      <w:pPr>
        <w:pStyle w:val="Heading2"/>
        <w:rPr>
          <w:lang w:eastAsia="en-US"/>
        </w:rPr>
      </w:pPr>
      <w:bookmarkStart w:id="24" w:name="_Toc133225746"/>
      <w:r>
        <w:rPr>
          <w:lang w:eastAsia="en-US"/>
        </w:rPr>
        <w:t>MFP Enrollment Process</w:t>
      </w:r>
      <w:bookmarkEnd w:id="24"/>
    </w:p>
    <w:p w14:paraId="32934D6A" w14:textId="52471D66" w:rsidR="00E24A52" w:rsidRDefault="000B532B" w:rsidP="00E24A52">
      <w:pPr>
        <w:rPr>
          <w:lang w:eastAsia="en-US"/>
        </w:rPr>
      </w:pPr>
      <w:r w:rsidRPr="000B532B">
        <w:rPr>
          <w:lang w:eastAsia="en-US"/>
        </w:rPr>
        <w:t>If an individual meets all the criteria for MFP, the next step is the MFP enrollment process.</w:t>
      </w:r>
    </w:p>
    <w:p w14:paraId="6152E399" w14:textId="12CEFF99" w:rsidR="000B532B" w:rsidRDefault="000B532B" w:rsidP="000B532B">
      <w:pPr>
        <w:pStyle w:val="Heading3"/>
      </w:pPr>
      <w:bookmarkStart w:id="25" w:name="_Toc133225747"/>
      <w:r>
        <w:t>Step 1: IEB or MCO</w:t>
      </w:r>
      <w:bookmarkEnd w:id="25"/>
    </w:p>
    <w:p w14:paraId="1A8FCF87" w14:textId="235FDB65" w:rsidR="000B532B" w:rsidRDefault="000B532B" w:rsidP="000B532B">
      <w:pPr>
        <w:rPr>
          <w:lang w:eastAsia="en-US"/>
        </w:rPr>
      </w:pPr>
      <w:r w:rsidRPr="000B532B">
        <w:rPr>
          <w:lang w:eastAsia="en-US"/>
        </w:rPr>
        <w:t xml:space="preserve">The IEB or MCO enrolls the individual </w:t>
      </w:r>
      <w:proofErr w:type="gramStart"/>
      <w:r w:rsidRPr="000B532B">
        <w:rPr>
          <w:lang w:eastAsia="en-US"/>
        </w:rPr>
        <w:t>into  MFP</w:t>
      </w:r>
      <w:proofErr w:type="gramEnd"/>
      <w:r w:rsidRPr="000B532B">
        <w:rPr>
          <w:lang w:eastAsia="en-US"/>
        </w:rPr>
        <w:t xml:space="preserve"> by indicating the appropriate MFP participation code when completing the Home and Community-Based Services Eligibility Form (PA 1768).</w:t>
      </w:r>
    </w:p>
    <w:p w14:paraId="0A38A282" w14:textId="1259A3AF" w:rsidR="000B532B" w:rsidRDefault="000B532B" w:rsidP="000B532B">
      <w:pPr>
        <w:pStyle w:val="Heading3"/>
      </w:pPr>
      <w:bookmarkStart w:id="26" w:name="_Toc133225748"/>
      <w:r>
        <w:lastRenderedPageBreak/>
        <w:t>Step 2: CAO</w:t>
      </w:r>
      <w:bookmarkEnd w:id="26"/>
    </w:p>
    <w:p w14:paraId="756E91FB" w14:textId="5FD84066" w:rsidR="000B532B" w:rsidRDefault="000B532B" w:rsidP="000B532B">
      <w:pPr>
        <w:rPr>
          <w:lang w:eastAsia="en-US"/>
        </w:rPr>
      </w:pPr>
      <w:r w:rsidRPr="000B532B">
        <w:rPr>
          <w:lang w:eastAsia="en-US"/>
        </w:rPr>
        <w:t>The form is sent to the County Assistance Office (CAO) for coding MFP in the Electronic Client Information System (</w:t>
      </w:r>
      <w:proofErr w:type="spellStart"/>
      <w:r w:rsidRPr="000B532B">
        <w:rPr>
          <w:lang w:eastAsia="en-US"/>
        </w:rPr>
        <w:t>eCIS</w:t>
      </w:r>
      <w:proofErr w:type="spellEnd"/>
      <w:r w:rsidRPr="000B532B">
        <w:rPr>
          <w:lang w:eastAsia="en-US"/>
        </w:rPr>
        <w:t>).</w:t>
      </w:r>
    </w:p>
    <w:p w14:paraId="4BB6E342" w14:textId="100FF09F" w:rsidR="000B532B" w:rsidRDefault="000B532B" w:rsidP="000B532B">
      <w:pPr>
        <w:pStyle w:val="Heading3"/>
      </w:pPr>
      <w:bookmarkStart w:id="27" w:name="_Toc133225749"/>
      <w:r>
        <w:t>Step 3: PA 1768</w:t>
      </w:r>
      <w:bookmarkEnd w:id="27"/>
    </w:p>
    <w:p w14:paraId="3DB04F2F" w14:textId="2F4FE8F5" w:rsidR="000B532B" w:rsidRDefault="000B532B" w:rsidP="000B532B">
      <w:pPr>
        <w:rPr>
          <w:lang w:eastAsia="en-US"/>
        </w:rPr>
      </w:pPr>
      <w:r w:rsidRPr="000B532B">
        <w:rPr>
          <w:lang w:eastAsia="en-US"/>
        </w:rPr>
        <w:t>A link for the Home and Community-Based Eligibility Form (PA 1768) can be found in the NHT Resources document.</w:t>
      </w:r>
    </w:p>
    <w:p w14:paraId="579C285A" w14:textId="4BE37AA9" w:rsidR="000B532B" w:rsidRDefault="000B532B" w:rsidP="000B532B">
      <w:pPr>
        <w:pStyle w:val="Heading1"/>
        <w:rPr>
          <w:lang w:eastAsia="en-US"/>
        </w:rPr>
      </w:pPr>
      <w:bookmarkStart w:id="28" w:name="_Toc133225750"/>
      <w:r>
        <w:rPr>
          <w:lang w:eastAsia="en-US"/>
        </w:rPr>
        <w:t>Transition Planning</w:t>
      </w:r>
      <w:bookmarkEnd w:id="28"/>
    </w:p>
    <w:p w14:paraId="3162BA8B" w14:textId="1CBCF52F" w:rsidR="000B532B" w:rsidRPr="000B532B" w:rsidRDefault="000B532B" w:rsidP="000B532B">
      <w:pPr>
        <w:rPr>
          <w:lang w:eastAsia="en-US"/>
        </w:rPr>
      </w:pPr>
      <w:r w:rsidRPr="000B532B">
        <w:rPr>
          <w:lang w:eastAsia="en-US"/>
        </w:rPr>
        <w:t xml:space="preserve">We will begin this section by </w:t>
      </w:r>
      <w:proofErr w:type="gramStart"/>
      <w:r w:rsidRPr="000B532B">
        <w:rPr>
          <w:lang w:eastAsia="en-US"/>
        </w:rPr>
        <w:t>taking a look</w:t>
      </w:r>
      <w:proofErr w:type="gramEnd"/>
      <w:r w:rsidRPr="000B532B">
        <w:rPr>
          <w:lang w:eastAsia="en-US"/>
        </w:rPr>
        <w:t xml:space="preserve"> at planning for transition. We will review key elements that may be included in the planning process to ensure a successful transition.</w:t>
      </w:r>
    </w:p>
    <w:p w14:paraId="3B29DC9F" w14:textId="211CA6E9" w:rsidR="000B532B" w:rsidRDefault="000B532B" w:rsidP="00E73CAE">
      <w:pPr>
        <w:pStyle w:val="Heading2"/>
        <w:rPr>
          <w:lang w:eastAsia="en-US"/>
        </w:rPr>
      </w:pPr>
      <w:bookmarkStart w:id="29" w:name="_Toc133225751"/>
      <w:r>
        <w:rPr>
          <w:lang w:eastAsia="en-US"/>
        </w:rPr>
        <w:t>Key Elements</w:t>
      </w:r>
      <w:bookmarkEnd w:id="29"/>
    </w:p>
    <w:p w14:paraId="0D1A9039" w14:textId="03F6DDAF" w:rsidR="000B532B" w:rsidRPr="000B532B" w:rsidRDefault="000B532B" w:rsidP="000B532B">
      <w:pPr>
        <w:rPr>
          <w:lang w:eastAsia="en-US"/>
        </w:rPr>
      </w:pPr>
      <w:proofErr w:type="gramStart"/>
      <w:r w:rsidRPr="000B532B">
        <w:rPr>
          <w:lang w:eastAsia="en-US"/>
        </w:rPr>
        <w:t>In order to</w:t>
      </w:r>
      <w:proofErr w:type="gramEnd"/>
      <w:r w:rsidRPr="000B532B">
        <w:rPr>
          <w:lang w:eastAsia="en-US"/>
        </w:rPr>
        <w:t xml:space="preserve"> ensure that an individual’s health and safety needs are </w:t>
      </w:r>
      <w:proofErr w:type="gramStart"/>
      <w:r w:rsidRPr="000B532B">
        <w:rPr>
          <w:lang w:eastAsia="en-US"/>
        </w:rPr>
        <w:t>being met</w:t>
      </w:r>
      <w:proofErr w:type="gramEnd"/>
      <w:r w:rsidRPr="000B532B">
        <w:rPr>
          <w:lang w:eastAsia="en-US"/>
        </w:rPr>
        <w:t xml:space="preserve"> once they transition into the community, the transition planning process must address key elements of living in the community. These elements include housing, finances, healthcare, transportation, household setup, and food.</w:t>
      </w:r>
    </w:p>
    <w:p w14:paraId="01549747" w14:textId="0952DB7D" w:rsidR="000B532B" w:rsidRDefault="000B532B" w:rsidP="00E73CAE">
      <w:pPr>
        <w:pStyle w:val="Heading2"/>
        <w:rPr>
          <w:lang w:eastAsia="en-US"/>
        </w:rPr>
      </w:pPr>
      <w:bookmarkStart w:id="30" w:name="_Toc133225752"/>
      <w:r>
        <w:rPr>
          <w:lang w:eastAsia="en-US"/>
        </w:rPr>
        <w:t>Housing</w:t>
      </w:r>
      <w:bookmarkEnd w:id="30"/>
    </w:p>
    <w:p w14:paraId="5E9D31F3" w14:textId="77777777" w:rsidR="000B532B" w:rsidRDefault="000B532B" w:rsidP="000B532B">
      <w:pPr>
        <w:rPr>
          <w:lang w:eastAsia="en-US"/>
        </w:rPr>
      </w:pPr>
      <w:r>
        <w:rPr>
          <w:lang w:eastAsia="en-US"/>
        </w:rPr>
        <w:t>Housing considerations include:</w:t>
      </w:r>
    </w:p>
    <w:p w14:paraId="4F92324F" w14:textId="77777777" w:rsidR="000B532B" w:rsidRDefault="000B532B" w:rsidP="000B532B">
      <w:pPr>
        <w:pStyle w:val="ListParagraph"/>
        <w:numPr>
          <w:ilvl w:val="0"/>
          <w:numId w:val="17"/>
        </w:numPr>
        <w:rPr>
          <w:lang w:eastAsia="en-US"/>
        </w:rPr>
      </w:pPr>
      <w:r>
        <w:rPr>
          <w:lang w:eastAsia="en-US"/>
        </w:rPr>
        <w:t>Does housing need to be located?</w:t>
      </w:r>
    </w:p>
    <w:p w14:paraId="36A0E448" w14:textId="77777777" w:rsidR="000B532B" w:rsidRDefault="000B532B" w:rsidP="000B532B">
      <w:pPr>
        <w:pStyle w:val="ListParagraph"/>
        <w:numPr>
          <w:ilvl w:val="0"/>
          <w:numId w:val="17"/>
        </w:numPr>
        <w:rPr>
          <w:lang w:eastAsia="en-US"/>
        </w:rPr>
      </w:pPr>
      <w:r>
        <w:rPr>
          <w:lang w:eastAsia="en-US"/>
        </w:rPr>
        <w:t>Do adaptations need to be made to an existing home?</w:t>
      </w:r>
    </w:p>
    <w:p w14:paraId="556260FE" w14:textId="77777777" w:rsidR="000B532B" w:rsidRDefault="000B532B" w:rsidP="000B532B">
      <w:pPr>
        <w:pStyle w:val="ListParagraph"/>
        <w:numPr>
          <w:ilvl w:val="0"/>
          <w:numId w:val="17"/>
        </w:numPr>
        <w:rPr>
          <w:lang w:eastAsia="en-US"/>
        </w:rPr>
      </w:pPr>
      <w:r>
        <w:rPr>
          <w:lang w:eastAsia="en-US"/>
        </w:rPr>
        <w:t>Are furniture and other household items needed?</w:t>
      </w:r>
    </w:p>
    <w:p w14:paraId="3A2FCB03" w14:textId="77777777" w:rsidR="000B532B" w:rsidRDefault="000B532B" w:rsidP="000B532B">
      <w:pPr>
        <w:pStyle w:val="ListParagraph"/>
        <w:numPr>
          <w:ilvl w:val="0"/>
          <w:numId w:val="17"/>
        </w:numPr>
        <w:rPr>
          <w:lang w:eastAsia="en-US"/>
        </w:rPr>
      </w:pPr>
      <w:r>
        <w:rPr>
          <w:lang w:eastAsia="en-US"/>
        </w:rPr>
        <w:t>Do utilities need to be turned on?</w:t>
      </w:r>
    </w:p>
    <w:p w14:paraId="568C0AA7" w14:textId="77777777" w:rsidR="000B532B" w:rsidRDefault="000B532B" w:rsidP="000B532B">
      <w:pPr>
        <w:pStyle w:val="ListParagraph"/>
        <w:numPr>
          <w:ilvl w:val="0"/>
          <w:numId w:val="17"/>
        </w:numPr>
        <w:rPr>
          <w:lang w:eastAsia="en-US"/>
        </w:rPr>
      </w:pPr>
      <w:r>
        <w:rPr>
          <w:lang w:eastAsia="en-US"/>
        </w:rPr>
        <w:t>Does the participant qualify for the Housing Choice Voucher Program or other financial housing assistance?</w:t>
      </w:r>
    </w:p>
    <w:p w14:paraId="55819D55" w14:textId="77777777" w:rsidR="000B532B" w:rsidRDefault="000B532B" w:rsidP="000B532B">
      <w:pPr>
        <w:pStyle w:val="ListParagraph"/>
        <w:numPr>
          <w:ilvl w:val="0"/>
          <w:numId w:val="17"/>
        </w:numPr>
        <w:rPr>
          <w:lang w:eastAsia="en-US"/>
        </w:rPr>
      </w:pPr>
      <w:r>
        <w:rPr>
          <w:lang w:eastAsia="en-US"/>
        </w:rPr>
        <w:t>Will a change of address need to be submitted to the United States Postal Service (USPS) and to the NHT participant’s income source?</w:t>
      </w:r>
    </w:p>
    <w:p w14:paraId="01C1E99E" w14:textId="687D9899" w:rsidR="000B532B" w:rsidRPr="000B532B" w:rsidRDefault="000B532B" w:rsidP="000B532B">
      <w:pPr>
        <w:pStyle w:val="ListParagraph"/>
        <w:numPr>
          <w:ilvl w:val="0"/>
          <w:numId w:val="17"/>
        </w:numPr>
        <w:rPr>
          <w:lang w:eastAsia="en-US"/>
        </w:rPr>
      </w:pPr>
      <w:r>
        <w:rPr>
          <w:lang w:eastAsia="en-US"/>
        </w:rPr>
        <w:t>How will items be moved to the residence?</w:t>
      </w:r>
    </w:p>
    <w:p w14:paraId="3E154ADA" w14:textId="7D70F29B" w:rsidR="000B532B" w:rsidRDefault="000B532B" w:rsidP="00E73CAE">
      <w:pPr>
        <w:pStyle w:val="Heading2"/>
        <w:rPr>
          <w:lang w:eastAsia="en-US"/>
        </w:rPr>
      </w:pPr>
      <w:bookmarkStart w:id="31" w:name="_Toc133225753"/>
      <w:r>
        <w:rPr>
          <w:lang w:eastAsia="en-US"/>
        </w:rPr>
        <w:t>Finances</w:t>
      </w:r>
      <w:bookmarkEnd w:id="31"/>
    </w:p>
    <w:p w14:paraId="35DD110E" w14:textId="77777777" w:rsidR="000B532B" w:rsidRDefault="000B532B" w:rsidP="000B532B">
      <w:pPr>
        <w:rPr>
          <w:lang w:eastAsia="en-US"/>
        </w:rPr>
      </w:pPr>
      <w:r>
        <w:rPr>
          <w:lang w:eastAsia="en-US"/>
        </w:rPr>
        <w:t>Financial considerations include:</w:t>
      </w:r>
    </w:p>
    <w:p w14:paraId="7CE427DD" w14:textId="77777777" w:rsidR="000B532B" w:rsidRDefault="000B532B" w:rsidP="000B532B">
      <w:pPr>
        <w:pStyle w:val="ListParagraph"/>
        <w:numPr>
          <w:ilvl w:val="0"/>
          <w:numId w:val="17"/>
        </w:numPr>
        <w:rPr>
          <w:lang w:eastAsia="en-US"/>
        </w:rPr>
      </w:pPr>
      <w:r>
        <w:rPr>
          <w:lang w:eastAsia="en-US"/>
        </w:rPr>
        <w:t>Does the NHT participant have a source of income?</w:t>
      </w:r>
    </w:p>
    <w:p w14:paraId="57DA4B0F" w14:textId="77777777" w:rsidR="000B532B" w:rsidRDefault="000B532B" w:rsidP="000B532B">
      <w:pPr>
        <w:pStyle w:val="ListParagraph"/>
        <w:numPr>
          <w:ilvl w:val="0"/>
          <w:numId w:val="17"/>
        </w:numPr>
        <w:rPr>
          <w:lang w:eastAsia="en-US"/>
        </w:rPr>
      </w:pPr>
      <w:r>
        <w:rPr>
          <w:lang w:eastAsia="en-US"/>
        </w:rPr>
        <w:t>What is the income currently being used for?</w:t>
      </w:r>
    </w:p>
    <w:p w14:paraId="6C7E6F5D" w14:textId="77777777" w:rsidR="000B532B" w:rsidRDefault="000B532B" w:rsidP="000B532B">
      <w:pPr>
        <w:pStyle w:val="ListParagraph"/>
        <w:numPr>
          <w:ilvl w:val="0"/>
          <w:numId w:val="17"/>
        </w:numPr>
        <w:rPr>
          <w:lang w:eastAsia="en-US"/>
        </w:rPr>
      </w:pPr>
      <w:r>
        <w:rPr>
          <w:lang w:eastAsia="en-US"/>
        </w:rPr>
        <w:t>Does the participant have or need a power of attorney (POA)?</w:t>
      </w:r>
    </w:p>
    <w:p w14:paraId="498338B9" w14:textId="77777777" w:rsidR="000B532B" w:rsidRDefault="000B532B" w:rsidP="000B532B">
      <w:pPr>
        <w:pStyle w:val="ListParagraph"/>
        <w:numPr>
          <w:ilvl w:val="0"/>
          <w:numId w:val="17"/>
        </w:numPr>
        <w:rPr>
          <w:lang w:eastAsia="en-US"/>
        </w:rPr>
      </w:pPr>
      <w:r>
        <w:rPr>
          <w:lang w:eastAsia="en-US"/>
        </w:rPr>
        <w:t>Is there a Representative Payee set up through Social Security?</w:t>
      </w:r>
    </w:p>
    <w:p w14:paraId="4A23E773" w14:textId="77777777" w:rsidR="000B532B" w:rsidRDefault="000B532B" w:rsidP="000B532B">
      <w:pPr>
        <w:pStyle w:val="ListParagraph"/>
        <w:numPr>
          <w:ilvl w:val="0"/>
          <w:numId w:val="17"/>
        </w:numPr>
        <w:rPr>
          <w:lang w:eastAsia="en-US"/>
        </w:rPr>
      </w:pPr>
      <w:r>
        <w:rPr>
          <w:lang w:eastAsia="en-US"/>
        </w:rPr>
        <w:t>Are there any overdue bills that need to be paid?</w:t>
      </w:r>
    </w:p>
    <w:p w14:paraId="5E73033D" w14:textId="77777777" w:rsidR="000B532B" w:rsidRDefault="000B532B" w:rsidP="000B532B">
      <w:pPr>
        <w:pStyle w:val="ListParagraph"/>
        <w:numPr>
          <w:ilvl w:val="0"/>
          <w:numId w:val="17"/>
        </w:numPr>
        <w:rPr>
          <w:lang w:eastAsia="en-US"/>
        </w:rPr>
      </w:pPr>
      <w:r>
        <w:rPr>
          <w:lang w:eastAsia="en-US"/>
        </w:rPr>
        <w:t>Does a bank account need to be set up?</w:t>
      </w:r>
    </w:p>
    <w:p w14:paraId="7D501A8A" w14:textId="77777777" w:rsidR="000B532B" w:rsidRDefault="000B532B" w:rsidP="000B532B">
      <w:pPr>
        <w:pStyle w:val="ListParagraph"/>
        <w:numPr>
          <w:ilvl w:val="0"/>
          <w:numId w:val="17"/>
        </w:numPr>
        <w:rPr>
          <w:lang w:eastAsia="en-US"/>
        </w:rPr>
      </w:pPr>
      <w:r>
        <w:rPr>
          <w:lang w:eastAsia="en-US"/>
        </w:rPr>
        <w:t xml:space="preserve">What benefits does the NHT participant qualify for (e.g., SNAP, rent rebate, or </w:t>
      </w:r>
      <w:proofErr w:type="gramStart"/>
      <w:r>
        <w:rPr>
          <w:lang w:eastAsia="en-US"/>
        </w:rPr>
        <w:t>Low Income</w:t>
      </w:r>
      <w:proofErr w:type="gramEnd"/>
      <w:r>
        <w:rPr>
          <w:lang w:eastAsia="en-US"/>
        </w:rPr>
        <w:t xml:space="preserve"> Home Energy Assistance Program (</w:t>
      </w:r>
      <w:proofErr w:type="gramStart"/>
      <w:r>
        <w:rPr>
          <w:lang w:eastAsia="en-US"/>
        </w:rPr>
        <w:t>LIHEAP))</w:t>
      </w:r>
      <w:proofErr w:type="gramEnd"/>
      <w:r>
        <w:rPr>
          <w:lang w:eastAsia="en-US"/>
        </w:rPr>
        <w:t>?</w:t>
      </w:r>
    </w:p>
    <w:p w14:paraId="46126934" w14:textId="0517291B" w:rsidR="000B532B" w:rsidRPr="000B532B" w:rsidRDefault="000B532B" w:rsidP="000B532B">
      <w:pPr>
        <w:pStyle w:val="ListParagraph"/>
        <w:numPr>
          <w:ilvl w:val="0"/>
          <w:numId w:val="17"/>
        </w:numPr>
        <w:rPr>
          <w:lang w:eastAsia="en-US"/>
        </w:rPr>
      </w:pPr>
      <w:r>
        <w:rPr>
          <w:lang w:eastAsia="en-US"/>
        </w:rPr>
        <w:t>Does the NHT participant or representative require budget counseling or training?</w:t>
      </w:r>
    </w:p>
    <w:p w14:paraId="64ED21EA" w14:textId="21E9043D" w:rsidR="000B532B" w:rsidRDefault="000B532B" w:rsidP="00E73CAE">
      <w:pPr>
        <w:pStyle w:val="Heading2"/>
        <w:rPr>
          <w:lang w:eastAsia="en-US"/>
        </w:rPr>
      </w:pPr>
      <w:bookmarkStart w:id="32" w:name="_Toc133225754"/>
      <w:r>
        <w:rPr>
          <w:lang w:eastAsia="en-US"/>
        </w:rPr>
        <w:lastRenderedPageBreak/>
        <w:t>Healthcare</w:t>
      </w:r>
      <w:bookmarkEnd w:id="32"/>
    </w:p>
    <w:p w14:paraId="70C79C90" w14:textId="77777777" w:rsidR="000B532B" w:rsidRDefault="000B532B" w:rsidP="000B532B">
      <w:pPr>
        <w:rPr>
          <w:lang w:eastAsia="en-US"/>
        </w:rPr>
      </w:pPr>
      <w:r>
        <w:rPr>
          <w:lang w:eastAsia="en-US"/>
        </w:rPr>
        <w:t>Healthcare considerations include:</w:t>
      </w:r>
    </w:p>
    <w:p w14:paraId="34CE349A" w14:textId="77777777" w:rsidR="000B532B" w:rsidRDefault="000B532B" w:rsidP="000B532B">
      <w:pPr>
        <w:pStyle w:val="ListParagraph"/>
        <w:numPr>
          <w:ilvl w:val="0"/>
          <w:numId w:val="17"/>
        </w:numPr>
        <w:rPr>
          <w:lang w:eastAsia="en-US"/>
        </w:rPr>
      </w:pPr>
      <w:r>
        <w:rPr>
          <w:lang w:eastAsia="en-US"/>
        </w:rPr>
        <w:t>Which physician in the community will be used?</w:t>
      </w:r>
    </w:p>
    <w:p w14:paraId="65C4CE30" w14:textId="77777777" w:rsidR="000B532B" w:rsidRDefault="000B532B" w:rsidP="000B532B">
      <w:pPr>
        <w:pStyle w:val="ListParagraph"/>
        <w:numPr>
          <w:ilvl w:val="0"/>
          <w:numId w:val="17"/>
        </w:numPr>
        <w:rPr>
          <w:lang w:eastAsia="en-US"/>
        </w:rPr>
      </w:pPr>
      <w:r>
        <w:rPr>
          <w:lang w:eastAsia="en-US"/>
        </w:rPr>
        <w:t>Which pharmacy will be used?</w:t>
      </w:r>
    </w:p>
    <w:p w14:paraId="4A26E3E6" w14:textId="77777777" w:rsidR="000B532B" w:rsidRDefault="000B532B" w:rsidP="000B532B">
      <w:pPr>
        <w:pStyle w:val="ListParagraph"/>
        <w:numPr>
          <w:ilvl w:val="0"/>
          <w:numId w:val="17"/>
        </w:numPr>
        <w:rPr>
          <w:lang w:eastAsia="en-US"/>
        </w:rPr>
      </w:pPr>
      <w:r>
        <w:rPr>
          <w:lang w:eastAsia="en-US"/>
        </w:rPr>
        <w:t>Are there prescriptions that will be needed immediately?</w:t>
      </w:r>
    </w:p>
    <w:p w14:paraId="5101CDF0" w14:textId="77777777" w:rsidR="000B532B" w:rsidRDefault="000B532B" w:rsidP="000B532B">
      <w:pPr>
        <w:pStyle w:val="ListParagraph"/>
        <w:numPr>
          <w:ilvl w:val="0"/>
          <w:numId w:val="17"/>
        </w:numPr>
        <w:rPr>
          <w:lang w:eastAsia="en-US"/>
        </w:rPr>
      </w:pPr>
      <w:r>
        <w:rPr>
          <w:lang w:eastAsia="en-US"/>
        </w:rPr>
        <w:t>Are current insurance cards available?</w:t>
      </w:r>
    </w:p>
    <w:p w14:paraId="4D4652CB" w14:textId="77777777" w:rsidR="000B532B" w:rsidRDefault="000B532B" w:rsidP="000B532B">
      <w:pPr>
        <w:pStyle w:val="ListParagraph"/>
        <w:numPr>
          <w:ilvl w:val="0"/>
          <w:numId w:val="17"/>
        </w:numPr>
        <w:rPr>
          <w:lang w:eastAsia="en-US"/>
        </w:rPr>
      </w:pPr>
      <w:r>
        <w:rPr>
          <w:lang w:eastAsia="en-US"/>
        </w:rPr>
        <w:t>Are skilled nursing or therapy referrals needed?</w:t>
      </w:r>
    </w:p>
    <w:p w14:paraId="565C0190" w14:textId="1DE31116" w:rsidR="000B532B" w:rsidRPr="000B532B" w:rsidRDefault="000B532B" w:rsidP="000B532B">
      <w:pPr>
        <w:pStyle w:val="ListParagraph"/>
        <w:numPr>
          <w:ilvl w:val="0"/>
          <w:numId w:val="17"/>
        </w:numPr>
        <w:rPr>
          <w:lang w:eastAsia="en-US"/>
        </w:rPr>
      </w:pPr>
      <w:r>
        <w:rPr>
          <w:lang w:eastAsia="en-US"/>
        </w:rPr>
        <w:t>Does the NHT participant need to see a specialist in behavioral health, cardiology, dialysis, etc.?</w:t>
      </w:r>
    </w:p>
    <w:p w14:paraId="3CF702BB" w14:textId="0089260A" w:rsidR="000B532B" w:rsidRDefault="000B532B" w:rsidP="00E73CAE">
      <w:pPr>
        <w:pStyle w:val="Heading2"/>
        <w:rPr>
          <w:lang w:eastAsia="en-US"/>
        </w:rPr>
      </w:pPr>
      <w:bookmarkStart w:id="33" w:name="_Toc133225755"/>
      <w:r>
        <w:rPr>
          <w:lang w:eastAsia="en-US"/>
        </w:rPr>
        <w:t>Transportation</w:t>
      </w:r>
      <w:bookmarkEnd w:id="33"/>
    </w:p>
    <w:p w14:paraId="7EABD009" w14:textId="77777777" w:rsidR="000B532B" w:rsidRDefault="000B532B" w:rsidP="000B532B">
      <w:pPr>
        <w:rPr>
          <w:lang w:eastAsia="en-US"/>
        </w:rPr>
      </w:pPr>
      <w:r>
        <w:rPr>
          <w:lang w:eastAsia="en-US"/>
        </w:rPr>
        <w:t>Transportation considerations include:</w:t>
      </w:r>
    </w:p>
    <w:p w14:paraId="2058D385" w14:textId="77777777" w:rsidR="000B532B" w:rsidRDefault="000B532B" w:rsidP="000B532B">
      <w:pPr>
        <w:pStyle w:val="ListParagraph"/>
        <w:numPr>
          <w:ilvl w:val="0"/>
          <w:numId w:val="17"/>
        </w:numPr>
        <w:rPr>
          <w:lang w:eastAsia="en-US"/>
        </w:rPr>
      </w:pPr>
      <w:r>
        <w:rPr>
          <w:lang w:eastAsia="en-US"/>
        </w:rPr>
        <w:t>How will the NHT participant travel from the nursing facility to their home? (Some nursing facilities will provide transportation; some will not.)</w:t>
      </w:r>
    </w:p>
    <w:p w14:paraId="0AB75EAD" w14:textId="77777777" w:rsidR="000B532B" w:rsidRDefault="000B532B" w:rsidP="000B532B">
      <w:pPr>
        <w:pStyle w:val="ListParagraph"/>
        <w:numPr>
          <w:ilvl w:val="0"/>
          <w:numId w:val="17"/>
        </w:numPr>
        <w:rPr>
          <w:lang w:eastAsia="en-US"/>
        </w:rPr>
      </w:pPr>
      <w:r>
        <w:rPr>
          <w:lang w:eastAsia="en-US"/>
        </w:rPr>
        <w:t>Is there accessible transportation available in the community?</w:t>
      </w:r>
    </w:p>
    <w:p w14:paraId="37B7BFA8" w14:textId="77777777" w:rsidR="000B532B" w:rsidRDefault="000B532B" w:rsidP="000B532B">
      <w:pPr>
        <w:pStyle w:val="ListParagraph"/>
        <w:numPr>
          <w:ilvl w:val="0"/>
          <w:numId w:val="17"/>
        </w:numPr>
        <w:rPr>
          <w:lang w:eastAsia="en-US"/>
        </w:rPr>
      </w:pPr>
      <w:r>
        <w:rPr>
          <w:lang w:eastAsia="en-US"/>
        </w:rPr>
        <w:t>Will the NHT participant need a bus pass?</w:t>
      </w:r>
    </w:p>
    <w:p w14:paraId="1F405B56" w14:textId="77777777" w:rsidR="000B532B" w:rsidRDefault="000B532B" w:rsidP="000B532B">
      <w:pPr>
        <w:pStyle w:val="ListParagraph"/>
        <w:numPr>
          <w:ilvl w:val="0"/>
          <w:numId w:val="17"/>
        </w:numPr>
        <w:rPr>
          <w:lang w:eastAsia="en-US"/>
        </w:rPr>
      </w:pPr>
      <w:r>
        <w:rPr>
          <w:lang w:eastAsia="en-US"/>
        </w:rPr>
        <w:t>Will the NHT participant need a bus schedule?</w:t>
      </w:r>
    </w:p>
    <w:p w14:paraId="02FCBAC7" w14:textId="77777777" w:rsidR="000B532B" w:rsidRDefault="000B532B" w:rsidP="000B532B">
      <w:pPr>
        <w:pStyle w:val="ListParagraph"/>
        <w:numPr>
          <w:ilvl w:val="0"/>
          <w:numId w:val="17"/>
        </w:numPr>
        <w:rPr>
          <w:lang w:eastAsia="en-US"/>
        </w:rPr>
      </w:pPr>
      <w:r>
        <w:rPr>
          <w:lang w:eastAsia="en-US"/>
        </w:rPr>
        <w:t>What transportation will be used to take the NHT participant to and from their medical appointments?</w:t>
      </w:r>
    </w:p>
    <w:p w14:paraId="3496112D" w14:textId="77777777" w:rsidR="000B532B" w:rsidRDefault="000B532B" w:rsidP="000B532B">
      <w:pPr>
        <w:pStyle w:val="ListParagraph"/>
        <w:numPr>
          <w:ilvl w:val="0"/>
          <w:numId w:val="17"/>
        </w:numPr>
        <w:rPr>
          <w:lang w:eastAsia="en-US"/>
        </w:rPr>
      </w:pPr>
      <w:r>
        <w:rPr>
          <w:lang w:eastAsia="en-US"/>
        </w:rPr>
        <w:t>Does the NHT participant qualify for the Medical Assistance Transportation Program (MATP)?</w:t>
      </w:r>
    </w:p>
    <w:p w14:paraId="7C1DBD9E" w14:textId="77777777" w:rsidR="000B532B" w:rsidRDefault="000B532B" w:rsidP="000B532B">
      <w:pPr>
        <w:pStyle w:val="ListParagraph"/>
        <w:numPr>
          <w:ilvl w:val="0"/>
          <w:numId w:val="17"/>
        </w:numPr>
        <w:rPr>
          <w:lang w:eastAsia="en-US"/>
        </w:rPr>
      </w:pPr>
      <w:r>
        <w:rPr>
          <w:lang w:eastAsia="en-US"/>
        </w:rPr>
        <w:t>For individuals with a CHC-MCO, what transportation needs will the CHC-MCO handle?</w:t>
      </w:r>
    </w:p>
    <w:p w14:paraId="0E9FEDD7" w14:textId="544380E7" w:rsidR="000B532B" w:rsidRPr="000B532B" w:rsidRDefault="000B532B" w:rsidP="000B532B">
      <w:pPr>
        <w:rPr>
          <w:lang w:eastAsia="en-US"/>
        </w:rPr>
      </w:pPr>
      <w:r>
        <w:rPr>
          <w:lang w:eastAsia="en-US"/>
        </w:rPr>
        <w:t>Please refer to the CHC Transportation Fact sheet for more information. A link can be found in the Resources Document.</w:t>
      </w:r>
    </w:p>
    <w:p w14:paraId="3A286173" w14:textId="13A78C1C" w:rsidR="000B532B" w:rsidRDefault="000B532B" w:rsidP="00E73CAE">
      <w:pPr>
        <w:pStyle w:val="Heading2"/>
        <w:rPr>
          <w:lang w:eastAsia="en-US"/>
        </w:rPr>
      </w:pPr>
      <w:bookmarkStart w:id="34" w:name="_Toc133225756"/>
      <w:r>
        <w:rPr>
          <w:lang w:eastAsia="en-US"/>
        </w:rPr>
        <w:t>Household Setup</w:t>
      </w:r>
      <w:bookmarkEnd w:id="34"/>
    </w:p>
    <w:p w14:paraId="6FABF4D4" w14:textId="77777777" w:rsidR="000B532B" w:rsidRDefault="000B532B" w:rsidP="000B532B">
      <w:pPr>
        <w:rPr>
          <w:lang w:eastAsia="en-US"/>
        </w:rPr>
      </w:pPr>
      <w:r>
        <w:rPr>
          <w:lang w:eastAsia="en-US"/>
        </w:rPr>
        <w:t>Household Setup considerations include:</w:t>
      </w:r>
    </w:p>
    <w:p w14:paraId="32DC5B22" w14:textId="77777777" w:rsidR="000B532B" w:rsidRDefault="000B532B" w:rsidP="000B532B">
      <w:pPr>
        <w:pStyle w:val="ListParagraph"/>
        <w:numPr>
          <w:ilvl w:val="0"/>
          <w:numId w:val="17"/>
        </w:numPr>
        <w:rPr>
          <w:lang w:eastAsia="en-US"/>
        </w:rPr>
      </w:pPr>
      <w:r>
        <w:rPr>
          <w:lang w:eastAsia="en-US"/>
        </w:rPr>
        <w:t>Is there furniture from a previous residence that can be used to set up the (new) living situation?</w:t>
      </w:r>
    </w:p>
    <w:p w14:paraId="4AA0F367" w14:textId="77777777" w:rsidR="000B532B" w:rsidRDefault="000B532B" w:rsidP="000B532B">
      <w:pPr>
        <w:pStyle w:val="ListParagraph"/>
        <w:numPr>
          <w:ilvl w:val="0"/>
          <w:numId w:val="17"/>
        </w:numPr>
        <w:rPr>
          <w:lang w:eastAsia="en-US"/>
        </w:rPr>
      </w:pPr>
      <w:r>
        <w:rPr>
          <w:lang w:eastAsia="en-US"/>
        </w:rPr>
        <w:t>Are the household items and setup safe for the individual at their current functional level?</w:t>
      </w:r>
    </w:p>
    <w:p w14:paraId="1BA69E45" w14:textId="77777777" w:rsidR="000B532B" w:rsidRDefault="000B532B" w:rsidP="000B532B">
      <w:pPr>
        <w:pStyle w:val="ListParagraph"/>
        <w:numPr>
          <w:ilvl w:val="0"/>
          <w:numId w:val="17"/>
        </w:numPr>
        <w:rPr>
          <w:lang w:eastAsia="en-US"/>
        </w:rPr>
      </w:pPr>
      <w:r>
        <w:rPr>
          <w:lang w:eastAsia="en-US"/>
        </w:rPr>
        <w:t>Does the NHT participant need a home evaluation once the home is set up to make sure that the environment meets their needs?</w:t>
      </w:r>
    </w:p>
    <w:p w14:paraId="085221EB" w14:textId="62128D76" w:rsidR="000B532B" w:rsidRPr="000B532B" w:rsidRDefault="000B532B" w:rsidP="000B532B">
      <w:pPr>
        <w:pStyle w:val="ListParagraph"/>
        <w:numPr>
          <w:ilvl w:val="0"/>
          <w:numId w:val="17"/>
        </w:numPr>
        <w:rPr>
          <w:lang w:eastAsia="en-US"/>
        </w:rPr>
      </w:pPr>
      <w:r>
        <w:rPr>
          <w:lang w:eastAsia="en-US"/>
        </w:rPr>
        <w:t>Does the NHT participant have the necessary items to keep the home in good order (e.g., cleaning supplies, support, etc.)?</w:t>
      </w:r>
    </w:p>
    <w:p w14:paraId="42AE7BC0" w14:textId="38D4BFCB" w:rsidR="000B532B" w:rsidRDefault="000B532B" w:rsidP="00E73CAE">
      <w:pPr>
        <w:pStyle w:val="Heading2"/>
        <w:rPr>
          <w:lang w:eastAsia="en-US"/>
        </w:rPr>
      </w:pPr>
      <w:bookmarkStart w:id="35" w:name="_Toc133225757"/>
      <w:r>
        <w:rPr>
          <w:lang w:eastAsia="en-US"/>
        </w:rPr>
        <w:t>Food</w:t>
      </w:r>
      <w:bookmarkEnd w:id="35"/>
    </w:p>
    <w:p w14:paraId="0032765C" w14:textId="77777777" w:rsidR="000B532B" w:rsidRDefault="000B532B" w:rsidP="000B532B">
      <w:pPr>
        <w:rPr>
          <w:lang w:eastAsia="en-US"/>
        </w:rPr>
      </w:pPr>
      <w:r>
        <w:rPr>
          <w:lang w:eastAsia="en-US"/>
        </w:rPr>
        <w:t>Food considerations include:</w:t>
      </w:r>
    </w:p>
    <w:p w14:paraId="2AF36637" w14:textId="77777777" w:rsidR="000B532B" w:rsidRDefault="000B532B" w:rsidP="000B532B">
      <w:pPr>
        <w:pStyle w:val="ListParagraph"/>
        <w:numPr>
          <w:ilvl w:val="0"/>
          <w:numId w:val="17"/>
        </w:numPr>
        <w:rPr>
          <w:lang w:eastAsia="en-US"/>
        </w:rPr>
      </w:pPr>
      <w:r>
        <w:rPr>
          <w:lang w:eastAsia="en-US"/>
        </w:rPr>
        <w:t>Will a start-up of groceries be needed upon discharge?</w:t>
      </w:r>
    </w:p>
    <w:p w14:paraId="56A507B3" w14:textId="77777777" w:rsidR="000B532B" w:rsidRDefault="000B532B" w:rsidP="000B532B">
      <w:pPr>
        <w:pStyle w:val="ListParagraph"/>
        <w:numPr>
          <w:ilvl w:val="0"/>
          <w:numId w:val="17"/>
        </w:numPr>
        <w:rPr>
          <w:lang w:eastAsia="en-US"/>
        </w:rPr>
      </w:pPr>
      <w:r>
        <w:rPr>
          <w:lang w:eastAsia="en-US"/>
        </w:rPr>
        <w:lastRenderedPageBreak/>
        <w:t>How will the participant shop for groceries?</w:t>
      </w:r>
    </w:p>
    <w:p w14:paraId="14253D57" w14:textId="77777777" w:rsidR="000B532B" w:rsidRDefault="000B532B" w:rsidP="000B532B">
      <w:pPr>
        <w:pStyle w:val="ListParagraph"/>
        <w:numPr>
          <w:ilvl w:val="0"/>
          <w:numId w:val="17"/>
        </w:numPr>
        <w:rPr>
          <w:lang w:eastAsia="en-US"/>
        </w:rPr>
      </w:pPr>
      <w:r>
        <w:rPr>
          <w:lang w:eastAsia="en-US"/>
        </w:rPr>
        <w:t>How will the participant prepare meals?</w:t>
      </w:r>
    </w:p>
    <w:p w14:paraId="73AEE7E0" w14:textId="77777777" w:rsidR="000B532B" w:rsidRDefault="000B532B" w:rsidP="000B532B">
      <w:pPr>
        <w:pStyle w:val="ListParagraph"/>
        <w:numPr>
          <w:ilvl w:val="0"/>
          <w:numId w:val="17"/>
        </w:numPr>
        <w:rPr>
          <w:lang w:eastAsia="en-US"/>
        </w:rPr>
      </w:pPr>
      <w:r>
        <w:rPr>
          <w:lang w:eastAsia="en-US"/>
        </w:rPr>
        <w:t>Does the NHT participant need a nutritional consult for a special diet?</w:t>
      </w:r>
    </w:p>
    <w:p w14:paraId="1817C94E" w14:textId="18028233" w:rsidR="000B532B" w:rsidRPr="000B532B" w:rsidRDefault="000B532B" w:rsidP="000B532B">
      <w:pPr>
        <w:pStyle w:val="ListParagraph"/>
        <w:numPr>
          <w:ilvl w:val="0"/>
          <w:numId w:val="17"/>
        </w:numPr>
        <w:rPr>
          <w:lang w:eastAsia="en-US"/>
        </w:rPr>
      </w:pPr>
      <w:r>
        <w:rPr>
          <w:lang w:eastAsia="en-US"/>
        </w:rPr>
        <w:t>Will further nutritional training be necessary once the NHT participant transitions?</w:t>
      </w:r>
    </w:p>
    <w:p w14:paraId="5ED64989" w14:textId="20ACA9E0" w:rsidR="000B532B" w:rsidRDefault="000B532B" w:rsidP="00E73CAE">
      <w:pPr>
        <w:pStyle w:val="Heading2"/>
        <w:rPr>
          <w:lang w:eastAsia="en-US"/>
        </w:rPr>
      </w:pPr>
      <w:bookmarkStart w:id="36" w:name="_Toc133225758"/>
      <w:r>
        <w:rPr>
          <w:lang w:eastAsia="en-US"/>
        </w:rPr>
        <w:t>Community Supports</w:t>
      </w:r>
      <w:bookmarkEnd w:id="36"/>
    </w:p>
    <w:p w14:paraId="4F539437" w14:textId="77777777" w:rsidR="000B532B" w:rsidRDefault="000B532B" w:rsidP="000B532B">
      <w:pPr>
        <w:rPr>
          <w:lang w:eastAsia="en-US"/>
        </w:rPr>
      </w:pPr>
      <w:r>
        <w:rPr>
          <w:lang w:eastAsia="en-US"/>
        </w:rPr>
        <w:t>Transition planning identifies what care and service needs will need to be met and how they will be met in the community.</w:t>
      </w:r>
    </w:p>
    <w:p w14:paraId="7E170274" w14:textId="77777777" w:rsidR="000B532B" w:rsidRDefault="000B532B" w:rsidP="000B532B">
      <w:pPr>
        <w:rPr>
          <w:lang w:eastAsia="en-US"/>
        </w:rPr>
      </w:pPr>
      <w:r>
        <w:rPr>
          <w:lang w:eastAsia="en-US"/>
        </w:rPr>
        <w:t xml:space="preserve">All resources that will be utilized </w:t>
      </w:r>
      <w:proofErr w:type="gramStart"/>
      <w:r>
        <w:rPr>
          <w:lang w:eastAsia="en-US"/>
        </w:rPr>
        <w:t>in order to</w:t>
      </w:r>
      <w:proofErr w:type="gramEnd"/>
      <w:r>
        <w:rPr>
          <w:lang w:eastAsia="en-US"/>
        </w:rPr>
        <w:t xml:space="preserve"> ensure an individual’s health and safety needs are being met are identified, including:</w:t>
      </w:r>
    </w:p>
    <w:p w14:paraId="53C627BB" w14:textId="77777777" w:rsidR="000B532B" w:rsidRDefault="000B532B" w:rsidP="000B532B">
      <w:pPr>
        <w:pStyle w:val="ListParagraph"/>
        <w:numPr>
          <w:ilvl w:val="0"/>
          <w:numId w:val="17"/>
        </w:numPr>
        <w:rPr>
          <w:lang w:eastAsia="en-US"/>
        </w:rPr>
      </w:pPr>
      <w:r>
        <w:rPr>
          <w:lang w:eastAsia="en-US"/>
        </w:rPr>
        <w:t>All informal supports (family and friends that will be involved with the individual</w:t>
      </w:r>
      <w:proofErr w:type="gramStart"/>
      <w:r>
        <w:rPr>
          <w:lang w:eastAsia="en-US"/>
        </w:rPr>
        <w:t>);</w:t>
      </w:r>
      <w:proofErr w:type="gramEnd"/>
    </w:p>
    <w:p w14:paraId="73EF1A0E" w14:textId="77777777" w:rsidR="000B532B" w:rsidRDefault="000B532B" w:rsidP="000B532B">
      <w:pPr>
        <w:pStyle w:val="ListParagraph"/>
        <w:numPr>
          <w:ilvl w:val="0"/>
          <w:numId w:val="17"/>
        </w:numPr>
        <w:rPr>
          <w:lang w:eastAsia="en-US"/>
        </w:rPr>
      </w:pPr>
      <w:r>
        <w:rPr>
          <w:lang w:eastAsia="en-US"/>
        </w:rPr>
        <w:t>Third-party payers, such as Medicare, Medicaid, Hospice, private insurance, Mental Health/Intellectual and Developmental Disabilities (IDD) programs, and Veteran's Affairs (VA</w:t>
      </w:r>
      <w:proofErr w:type="gramStart"/>
      <w:r>
        <w:rPr>
          <w:lang w:eastAsia="en-US"/>
        </w:rPr>
        <w:t>);</w:t>
      </w:r>
      <w:proofErr w:type="gramEnd"/>
    </w:p>
    <w:p w14:paraId="36C78538" w14:textId="77777777" w:rsidR="000B532B" w:rsidRDefault="000B532B" w:rsidP="000B532B">
      <w:pPr>
        <w:pStyle w:val="ListParagraph"/>
        <w:numPr>
          <w:ilvl w:val="0"/>
          <w:numId w:val="17"/>
        </w:numPr>
        <w:rPr>
          <w:lang w:eastAsia="en-US"/>
        </w:rPr>
      </w:pPr>
      <w:r>
        <w:rPr>
          <w:lang w:eastAsia="en-US"/>
        </w:rPr>
        <w:t xml:space="preserve">Community resources, including church organizations and other charitable community </w:t>
      </w:r>
      <w:proofErr w:type="gramStart"/>
      <w:r>
        <w:rPr>
          <w:lang w:eastAsia="en-US"/>
        </w:rPr>
        <w:t>groups;</w:t>
      </w:r>
      <w:proofErr w:type="gramEnd"/>
    </w:p>
    <w:p w14:paraId="1F4E922F" w14:textId="77777777" w:rsidR="000B532B" w:rsidRDefault="000B532B" w:rsidP="000B532B">
      <w:pPr>
        <w:pStyle w:val="ListParagraph"/>
        <w:numPr>
          <w:ilvl w:val="0"/>
          <w:numId w:val="17"/>
        </w:numPr>
        <w:rPr>
          <w:lang w:eastAsia="en-US"/>
        </w:rPr>
      </w:pPr>
      <w:r>
        <w:rPr>
          <w:lang w:eastAsia="en-US"/>
        </w:rPr>
        <w:t>Counseling services and peer support groups, such as Alcoholics Anonymous (AA) and Narcotics Anonymous (NA); and</w:t>
      </w:r>
    </w:p>
    <w:p w14:paraId="154969BE" w14:textId="244ACA93" w:rsidR="000B532B" w:rsidRPr="000B532B" w:rsidRDefault="000B532B" w:rsidP="000B532B">
      <w:pPr>
        <w:pStyle w:val="ListParagraph"/>
        <w:numPr>
          <w:ilvl w:val="0"/>
          <w:numId w:val="17"/>
        </w:numPr>
        <w:rPr>
          <w:lang w:eastAsia="en-US"/>
        </w:rPr>
      </w:pPr>
      <w:r>
        <w:rPr>
          <w:lang w:eastAsia="en-US"/>
        </w:rPr>
        <w:t>Other federally funded or state-funded services, such as program services, SNAP, and LIHEAP.</w:t>
      </w:r>
    </w:p>
    <w:p w14:paraId="0C172053" w14:textId="0813E1B5" w:rsidR="000B532B" w:rsidRDefault="000B532B" w:rsidP="00E73CAE">
      <w:pPr>
        <w:pStyle w:val="Heading2"/>
        <w:rPr>
          <w:lang w:eastAsia="en-US"/>
        </w:rPr>
      </w:pPr>
      <w:bookmarkStart w:id="37" w:name="_Toc133225759"/>
      <w:r>
        <w:rPr>
          <w:lang w:eastAsia="en-US"/>
        </w:rPr>
        <w:t>Accessing Home and Community-Based Services (HCBS)</w:t>
      </w:r>
      <w:bookmarkEnd w:id="37"/>
    </w:p>
    <w:p w14:paraId="628B5ABD" w14:textId="77777777" w:rsidR="000B532B" w:rsidRDefault="000B532B" w:rsidP="000B532B">
      <w:pPr>
        <w:rPr>
          <w:lang w:eastAsia="en-US"/>
        </w:rPr>
      </w:pPr>
      <w:r>
        <w:rPr>
          <w:lang w:eastAsia="en-US"/>
        </w:rPr>
        <w:t>Home and Community-Based Services (HCBS) are just one of the many types of services and programs that are considered when planning for transition.</w:t>
      </w:r>
    </w:p>
    <w:p w14:paraId="7DB7B7D0" w14:textId="77777777" w:rsidR="000B532B" w:rsidRDefault="000B532B" w:rsidP="000B532B">
      <w:pPr>
        <w:rPr>
          <w:lang w:eastAsia="en-US"/>
        </w:rPr>
      </w:pPr>
      <w:r>
        <w:rPr>
          <w:lang w:eastAsia="en-US"/>
        </w:rPr>
        <w:t xml:space="preserve">A person’s physical and cognitive ability are assessed to determine if they are eligible for the HCBS program. This may be referred to as functional eligibility. </w:t>
      </w:r>
    </w:p>
    <w:p w14:paraId="69505A9B" w14:textId="77777777" w:rsidR="000B532B" w:rsidRDefault="000B532B" w:rsidP="000B532B">
      <w:pPr>
        <w:rPr>
          <w:lang w:eastAsia="en-US"/>
        </w:rPr>
      </w:pPr>
      <w:r>
        <w:rPr>
          <w:lang w:eastAsia="en-US"/>
        </w:rPr>
        <w:t>The Functional Eligibility Determination (FED) tool and Physician Certification Form (MA 570) are used to determine level of care.</w:t>
      </w:r>
    </w:p>
    <w:p w14:paraId="46589071" w14:textId="7D3AF41E" w:rsidR="000B532B" w:rsidRPr="000B532B" w:rsidRDefault="000B532B" w:rsidP="000B532B">
      <w:pPr>
        <w:rPr>
          <w:lang w:eastAsia="en-US"/>
        </w:rPr>
      </w:pPr>
      <w:r>
        <w:rPr>
          <w:lang w:eastAsia="en-US"/>
        </w:rPr>
        <w:t>The Independent Enrollment Broker (IEB) will facilitate the HCBS waiver enrollment process.</w:t>
      </w:r>
    </w:p>
    <w:p w14:paraId="5EB3CCE7" w14:textId="4F728813" w:rsidR="000B532B" w:rsidRDefault="000B532B" w:rsidP="00E73CAE">
      <w:pPr>
        <w:pStyle w:val="Heading2"/>
        <w:rPr>
          <w:lang w:eastAsia="en-US"/>
        </w:rPr>
      </w:pPr>
      <w:bookmarkStart w:id="38" w:name="_Toc133225760"/>
      <w:r>
        <w:rPr>
          <w:lang w:eastAsia="en-US"/>
        </w:rPr>
        <w:t>Transition Planning Review Activity</w:t>
      </w:r>
      <w:bookmarkEnd w:id="38"/>
    </w:p>
    <w:p w14:paraId="55A224C4" w14:textId="77777777" w:rsidR="000B532B" w:rsidRPr="00E73CAE" w:rsidRDefault="000B532B" w:rsidP="000B532B">
      <w:pPr>
        <w:rPr>
          <w:lang w:eastAsia="en-US"/>
        </w:rPr>
      </w:pPr>
      <w:r w:rsidRPr="005A7CE7">
        <w:rPr>
          <w:lang w:eastAsia="en-US"/>
        </w:rPr>
        <w:t>Now, check your understanding by answering these review questions</w:t>
      </w:r>
      <w:r w:rsidRPr="00E73CAE">
        <w:rPr>
          <w:lang w:eastAsia="en-US"/>
        </w:rPr>
        <w:t>.</w:t>
      </w:r>
    </w:p>
    <w:p w14:paraId="4869512A" w14:textId="7A5159D9" w:rsidR="000B532B" w:rsidRDefault="000B532B" w:rsidP="000B532B">
      <w:pPr>
        <w:pStyle w:val="ListParagraph"/>
        <w:numPr>
          <w:ilvl w:val="0"/>
          <w:numId w:val="21"/>
        </w:numPr>
        <w:rPr>
          <w:lang w:eastAsia="en-US"/>
        </w:rPr>
      </w:pPr>
      <w:r>
        <w:rPr>
          <w:lang w:eastAsia="en-US"/>
        </w:rPr>
        <w:t xml:space="preserve">True or False. </w:t>
      </w:r>
      <w:r w:rsidRPr="000B532B">
        <w:rPr>
          <w:lang w:eastAsia="en-US"/>
        </w:rPr>
        <w:t>Transition planning does not address household setup</w:t>
      </w:r>
      <w:r w:rsidRPr="00D025B5">
        <w:rPr>
          <w:lang w:eastAsia="en-US"/>
        </w:rPr>
        <w:t>.</w:t>
      </w:r>
    </w:p>
    <w:p w14:paraId="0B5B898F" w14:textId="77777777" w:rsidR="000B532B" w:rsidRDefault="000B532B" w:rsidP="000B532B">
      <w:pPr>
        <w:rPr>
          <w:lang w:eastAsia="en-US"/>
        </w:rPr>
      </w:pPr>
      <w:r>
        <w:rPr>
          <w:lang w:eastAsia="en-US"/>
        </w:rPr>
        <w:t>Please pause.</w:t>
      </w:r>
    </w:p>
    <w:p w14:paraId="51B8E97F" w14:textId="5D2451BB" w:rsidR="000B532B" w:rsidRDefault="000B532B" w:rsidP="000B532B">
      <w:pPr>
        <w:rPr>
          <w:lang w:eastAsia="en-US"/>
        </w:rPr>
      </w:pPr>
      <w:r w:rsidRPr="000B532B">
        <w:rPr>
          <w:lang w:eastAsia="en-US"/>
        </w:rPr>
        <w:t>The correct answer is False. Transition Planning must address key elements of living in the community such as housing, finances, healthcare, transportation, household setup, and food.</w:t>
      </w:r>
    </w:p>
    <w:p w14:paraId="0B8574B1" w14:textId="79E345E0" w:rsidR="000B532B" w:rsidRDefault="000B532B" w:rsidP="000B532B">
      <w:pPr>
        <w:pStyle w:val="ListParagraph"/>
        <w:numPr>
          <w:ilvl w:val="0"/>
          <w:numId w:val="21"/>
        </w:numPr>
        <w:contextualSpacing w:val="0"/>
        <w:rPr>
          <w:lang w:eastAsia="en-US"/>
        </w:rPr>
      </w:pPr>
      <w:r>
        <w:rPr>
          <w:lang w:eastAsia="en-US"/>
        </w:rPr>
        <w:t xml:space="preserve">True or False. </w:t>
      </w:r>
      <w:r w:rsidRPr="000B532B">
        <w:rPr>
          <w:lang w:eastAsia="en-US"/>
        </w:rPr>
        <w:t>For HCBS functional eligibility, you only need a Physician Certification Form (MA 570)</w:t>
      </w:r>
      <w:r w:rsidRPr="00D025B5">
        <w:rPr>
          <w:lang w:eastAsia="en-US"/>
        </w:rPr>
        <w:t>.</w:t>
      </w:r>
    </w:p>
    <w:p w14:paraId="19DA4F65" w14:textId="77777777" w:rsidR="000B532B" w:rsidRDefault="000B532B" w:rsidP="000B532B">
      <w:pPr>
        <w:rPr>
          <w:lang w:eastAsia="en-US"/>
        </w:rPr>
      </w:pPr>
      <w:r>
        <w:rPr>
          <w:lang w:eastAsia="en-US"/>
        </w:rPr>
        <w:lastRenderedPageBreak/>
        <w:t>Please pause.</w:t>
      </w:r>
    </w:p>
    <w:p w14:paraId="672485CB" w14:textId="3EBFD4BD" w:rsidR="000B532B" w:rsidRDefault="000B532B" w:rsidP="000B532B">
      <w:pPr>
        <w:rPr>
          <w:lang w:eastAsia="en-US"/>
        </w:rPr>
      </w:pPr>
      <w:r w:rsidRPr="000B532B">
        <w:rPr>
          <w:lang w:eastAsia="en-US"/>
        </w:rPr>
        <w:t>The correct answer is False. For determining functional eligibility for HCBS programs, you must have a Functional Eligibility Determination (FED) and a Physician Certification Form (MA 570)</w:t>
      </w:r>
      <w:r w:rsidRPr="00A70CEE">
        <w:rPr>
          <w:lang w:eastAsia="en-US"/>
        </w:rPr>
        <w:t>.</w:t>
      </w:r>
    </w:p>
    <w:p w14:paraId="2ABAA6EA" w14:textId="6348BAD4" w:rsidR="000B532B" w:rsidRDefault="000B532B" w:rsidP="000B532B">
      <w:pPr>
        <w:pStyle w:val="Heading1"/>
        <w:rPr>
          <w:lang w:eastAsia="en-US"/>
        </w:rPr>
      </w:pPr>
      <w:bookmarkStart w:id="39" w:name="_Toc133225761"/>
      <w:r>
        <w:rPr>
          <w:lang w:eastAsia="en-US"/>
        </w:rPr>
        <w:t>After the Transition</w:t>
      </w:r>
      <w:bookmarkEnd w:id="39"/>
    </w:p>
    <w:p w14:paraId="0992E193" w14:textId="64CE952F" w:rsidR="000B532B" w:rsidRPr="000B532B" w:rsidRDefault="000B532B" w:rsidP="000B532B">
      <w:pPr>
        <w:rPr>
          <w:lang w:eastAsia="en-US"/>
        </w:rPr>
      </w:pPr>
      <w:r w:rsidRPr="000B532B">
        <w:rPr>
          <w:lang w:eastAsia="en-US"/>
        </w:rPr>
        <w:t>In this last section, let’s look at what can be done to support an individual’s smooth transition into the community.</w:t>
      </w:r>
    </w:p>
    <w:p w14:paraId="3D1C1529" w14:textId="1C625DD8" w:rsidR="000B532B" w:rsidRDefault="000B532B" w:rsidP="00E73CAE">
      <w:pPr>
        <w:pStyle w:val="Heading2"/>
        <w:rPr>
          <w:lang w:eastAsia="en-US"/>
        </w:rPr>
      </w:pPr>
      <w:bookmarkStart w:id="40" w:name="_Toc133225762"/>
      <w:r>
        <w:rPr>
          <w:lang w:eastAsia="en-US"/>
        </w:rPr>
        <w:t>Effective Transition</w:t>
      </w:r>
      <w:bookmarkEnd w:id="40"/>
    </w:p>
    <w:p w14:paraId="05B2D75B" w14:textId="77777777" w:rsidR="000B532B" w:rsidRDefault="000B532B" w:rsidP="000B532B">
      <w:pPr>
        <w:rPr>
          <w:lang w:eastAsia="en-US"/>
        </w:rPr>
      </w:pPr>
      <w:r>
        <w:rPr>
          <w:lang w:eastAsia="en-US"/>
        </w:rPr>
        <w:t>So, what makes for an effective transition? A transition is about much more than an individual changing where they live. The true benefit of the transition is when an individual:</w:t>
      </w:r>
    </w:p>
    <w:p w14:paraId="38FC64DF" w14:textId="77777777" w:rsidR="000B532B" w:rsidRDefault="000B532B" w:rsidP="000B532B">
      <w:pPr>
        <w:pStyle w:val="ListParagraph"/>
        <w:numPr>
          <w:ilvl w:val="0"/>
          <w:numId w:val="17"/>
        </w:numPr>
        <w:rPr>
          <w:lang w:eastAsia="en-US"/>
        </w:rPr>
      </w:pPr>
      <w:r>
        <w:rPr>
          <w:lang w:eastAsia="en-US"/>
        </w:rPr>
        <w:t>Has an increased sense of self-direction and decision-making.</w:t>
      </w:r>
    </w:p>
    <w:p w14:paraId="45B69C4C" w14:textId="77777777" w:rsidR="000B532B" w:rsidRDefault="000B532B" w:rsidP="000B532B">
      <w:pPr>
        <w:pStyle w:val="ListParagraph"/>
        <w:numPr>
          <w:ilvl w:val="0"/>
          <w:numId w:val="17"/>
        </w:numPr>
        <w:rPr>
          <w:lang w:eastAsia="en-US"/>
        </w:rPr>
      </w:pPr>
      <w:r>
        <w:rPr>
          <w:lang w:eastAsia="en-US"/>
        </w:rPr>
        <w:t>Has the ability to participate in community activities to the extent that they choose.</w:t>
      </w:r>
    </w:p>
    <w:p w14:paraId="0996EEEC" w14:textId="77777777" w:rsidR="000B532B" w:rsidRDefault="000B532B" w:rsidP="000B532B">
      <w:pPr>
        <w:pStyle w:val="ListParagraph"/>
        <w:numPr>
          <w:ilvl w:val="0"/>
          <w:numId w:val="17"/>
        </w:numPr>
        <w:rPr>
          <w:lang w:eastAsia="en-US"/>
        </w:rPr>
      </w:pPr>
      <w:r>
        <w:rPr>
          <w:lang w:eastAsia="en-US"/>
        </w:rPr>
        <w:t xml:space="preserve">Has developed and uses informal </w:t>
      </w:r>
      <w:proofErr w:type="gramStart"/>
      <w:r>
        <w:rPr>
          <w:lang w:eastAsia="en-US"/>
        </w:rPr>
        <w:t>supports</w:t>
      </w:r>
      <w:proofErr w:type="gramEnd"/>
      <w:r>
        <w:rPr>
          <w:lang w:eastAsia="en-US"/>
        </w:rPr>
        <w:t>, as well as the more formal supports and services.</w:t>
      </w:r>
    </w:p>
    <w:p w14:paraId="78644BC7" w14:textId="258CF130" w:rsidR="000B532B" w:rsidRPr="000B532B" w:rsidRDefault="000B532B" w:rsidP="000B532B">
      <w:pPr>
        <w:rPr>
          <w:lang w:eastAsia="en-US"/>
        </w:rPr>
      </w:pPr>
      <w:r>
        <w:rPr>
          <w:lang w:eastAsia="en-US"/>
        </w:rPr>
        <w:t>Success is dependent on the individuals themselves and their willingness to take a proactive role in the transition process, in addition to thorough planning with the assistance of the NHTC or SC.</w:t>
      </w:r>
    </w:p>
    <w:p w14:paraId="5D5F622C" w14:textId="0EED87FD" w:rsidR="002823BE" w:rsidRDefault="002823BE" w:rsidP="00E73CAE">
      <w:pPr>
        <w:pStyle w:val="Heading2"/>
        <w:rPr>
          <w:lang w:eastAsia="en-US"/>
        </w:rPr>
      </w:pPr>
      <w:bookmarkStart w:id="41" w:name="_Toc133225763"/>
      <w:r>
        <w:rPr>
          <w:lang w:eastAsia="en-US"/>
        </w:rPr>
        <w:t>After the Transition Review Activity</w:t>
      </w:r>
      <w:bookmarkEnd w:id="41"/>
    </w:p>
    <w:p w14:paraId="597C0447" w14:textId="77777777" w:rsidR="002823BE" w:rsidRPr="00E73CAE" w:rsidRDefault="002823BE" w:rsidP="002823BE">
      <w:pPr>
        <w:rPr>
          <w:lang w:eastAsia="en-US"/>
        </w:rPr>
      </w:pPr>
      <w:r w:rsidRPr="005A7CE7">
        <w:rPr>
          <w:lang w:eastAsia="en-US"/>
        </w:rPr>
        <w:t>Now, check your understanding by answering these review questions</w:t>
      </w:r>
      <w:r w:rsidRPr="00E73CAE">
        <w:rPr>
          <w:lang w:eastAsia="en-US"/>
        </w:rPr>
        <w:t>.</w:t>
      </w:r>
    </w:p>
    <w:p w14:paraId="05BCF814" w14:textId="5A817074" w:rsidR="002823BE" w:rsidRDefault="002823BE" w:rsidP="002823BE">
      <w:pPr>
        <w:pStyle w:val="ListParagraph"/>
        <w:numPr>
          <w:ilvl w:val="0"/>
          <w:numId w:val="22"/>
        </w:numPr>
        <w:rPr>
          <w:lang w:eastAsia="en-US"/>
        </w:rPr>
      </w:pPr>
      <w:r>
        <w:rPr>
          <w:lang w:eastAsia="en-US"/>
        </w:rPr>
        <w:t xml:space="preserve">True or False. </w:t>
      </w:r>
      <w:r w:rsidRPr="002823BE">
        <w:rPr>
          <w:lang w:eastAsia="en-US"/>
        </w:rPr>
        <w:t>One example of an effective transition is when an individual who has transitioned has an increased sense of self-direction</w:t>
      </w:r>
      <w:r w:rsidRPr="00D025B5">
        <w:rPr>
          <w:lang w:eastAsia="en-US"/>
        </w:rPr>
        <w:t>.</w:t>
      </w:r>
    </w:p>
    <w:p w14:paraId="3D85DA67" w14:textId="77777777" w:rsidR="002823BE" w:rsidRDefault="002823BE" w:rsidP="002823BE">
      <w:pPr>
        <w:rPr>
          <w:lang w:eastAsia="en-US"/>
        </w:rPr>
      </w:pPr>
      <w:r>
        <w:rPr>
          <w:lang w:eastAsia="en-US"/>
        </w:rPr>
        <w:t>Please pause.</w:t>
      </w:r>
    </w:p>
    <w:p w14:paraId="63D7FA17" w14:textId="77777777" w:rsidR="002823BE" w:rsidRDefault="002823BE" w:rsidP="002823BE">
      <w:pPr>
        <w:rPr>
          <w:lang w:eastAsia="en-US"/>
        </w:rPr>
      </w:pPr>
      <w:r w:rsidRPr="000B532B">
        <w:rPr>
          <w:lang w:eastAsia="en-US"/>
        </w:rPr>
        <w:t xml:space="preserve">The correct answer is </w:t>
      </w:r>
      <w:r>
        <w:rPr>
          <w:lang w:eastAsia="en-US"/>
        </w:rPr>
        <w:t>True</w:t>
      </w:r>
      <w:r w:rsidRPr="000B532B">
        <w:rPr>
          <w:lang w:eastAsia="en-US"/>
        </w:rPr>
        <w:t xml:space="preserve">. </w:t>
      </w:r>
      <w:r>
        <w:rPr>
          <w:lang w:eastAsia="en-US"/>
        </w:rPr>
        <w:t>An effective transition is when an individual who has transitioned:</w:t>
      </w:r>
    </w:p>
    <w:p w14:paraId="6FA23113" w14:textId="77777777" w:rsidR="002823BE" w:rsidRDefault="002823BE" w:rsidP="002823BE">
      <w:pPr>
        <w:pStyle w:val="ListParagraph"/>
        <w:numPr>
          <w:ilvl w:val="0"/>
          <w:numId w:val="17"/>
        </w:numPr>
        <w:rPr>
          <w:lang w:eastAsia="en-US"/>
        </w:rPr>
      </w:pPr>
      <w:r>
        <w:rPr>
          <w:lang w:eastAsia="en-US"/>
        </w:rPr>
        <w:t xml:space="preserve">Has the ability to participate in community activities to the extent that they </w:t>
      </w:r>
      <w:proofErr w:type="gramStart"/>
      <w:r>
        <w:rPr>
          <w:lang w:eastAsia="en-US"/>
        </w:rPr>
        <w:t>choose;</w:t>
      </w:r>
      <w:proofErr w:type="gramEnd"/>
    </w:p>
    <w:p w14:paraId="3C41953F" w14:textId="77777777" w:rsidR="002823BE" w:rsidRDefault="002823BE" w:rsidP="002823BE">
      <w:pPr>
        <w:pStyle w:val="ListParagraph"/>
        <w:numPr>
          <w:ilvl w:val="0"/>
          <w:numId w:val="17"/>
        </w:numPr>
        <w:rPr>
          <w:lang w:eastAsia="en-US"/>
        </w:rPr>
      </w:pPr>
      <w:r>
        <w:rPr>
          <w:lang w:eastAsia="en-US"/>
        </w:rPr>
        <w:t>Has an increased sense of self-direction and decision-making; and</w:t>
      </w:r>
    </w:p>
    <w:p w14:paraId="531871AA" w14:textId="2649956B" w:rsidR="002823BE" w:rsidRDefault="002823BE" w:rsidP="002823BE">
      <w:pPr>
        <w:pStyle w:val="ListParagraph"/>
        <w:numPr>
          <w:ilvl w:val="0"/>
          <w:numId w:val="17"/>
        </w:numPr>
        <w:rPr>
          <w:lang w:eastAsia="en-US"/>
        </w:rPr>
      </w:pPr>
      <w:r>
        <w:rPr>
          <w:lang w:eastAsia="en-US"/>
        </w:rPr>
        <w:t>Has developed and uses informal supports, as well as the more formal supports and services available to the individual</w:t>
      </w:r>
      <w:r w:rsidRPr="000B532B">
        <w:rPr>
          <w:lang w:eastAsia="en-US"/>
        </w:rPr>
        <w:t>.</w:t>
      </w:r>
    </w:p>
    <w:p w14:paraId="6BCD7533" w14:textId="5DD80A06" w:rsidR="002823BE" w:rsidRDefault="002823BE" w:rsidP="002823BE">
      <w:pPr>
        <w:pStyle w:val="ListParagraph"/>
        <w:numPr>
          <w:ilvl w:val="0"/>
          <w:numId w:val="22"/>
        </w:numPr>
        <w:contextualSpacing w:val="0"/>
        <w:rPr>
          <w:lang w:eastAsia="en-US"/>
        </w:rPr>
      </w:pPr>
      <w:r>
        <w:rPr>
          <w:lang w:eastAsia="en-US"/>
        </w:rPr>
        <w:t xml:space="preserve">True or False. </w:t>
      </w:r>
      <w:r w:rsidRPr="002823BE">
        <w:rPr>
          <w:lang w:eastAsia="en-US"/>
        </w:rPr>
        <w:t>The success of a transition is solely dependent on the NHTC</w:t>
      </w:r>
      <w:r w:rsidRPr="00D025B5">
        <w:rPr>
          <w:lang w:eastAsia="en-US"/>
        </w:rPr>
        <w:t>.</w:t>
      </w:r>
    </w:p>
    <w:p w14:paraId="44161BB0" w14:textId="77777777" w:rsidR="002823BE" w:rsidRDefault="002823BE" w:rsidP="002823BE">
      <w:pPr>
        <w:rPr>
          <w:lang w:eastAsia="en-US"/>
        </w:rPr>
      </w:pPr>
      <w:r>
        <w:rPr>
          <w:lang w:eastAsia="en-US"/>
        </w:rPr>
        <w:t>Please pause.</w:t>
      </w:r>
    </w:p>
    <w:p w14:paraId="1F311A03" w14:textId="510B4497" w:rsidR="002823BE" w:rsidRDefault="002823BE" w:rsidP="002823BE">
      <w:pPr>
        <w:rPr>
          <w:lang w:eastAsia="en-US"/>
        </w:rPr>
      </w:pPr>
      <w:r w:rsidRPr="002823BE">
        <w:rPr>
          <w:lang w:eastAsia="en-US"/>
        </w:rPr>
        <w:t>The correct answer is False. Success is dependent on the individuals themselves and their willingness to take a proactive role in the transition process, in addition to thorough planning with the assistance of the NHTC or SC.</w:t>
      </w:r>
    </w:p>
    <w:p w14:paraId="6A782BB5" w14:textId="12699EC5" w:rsidR="00D55778" w:rsidRDefault="002823BE" w:rsidP="00E73CAE">
      <w:pPr>
        <w:pStyle w:val="Heading2"/>
        <w:rPr>
          <w:lang w:eastAsia="en-US"/>
        </w:rPr>
      </w:pPr>
      <w:bookmarkStart w:id="42" w:name="_Toc133225764"/>
      <w:r>
        <w:rPr>
          <w:lang w:eastAsia="en-US"/>
        </w:rPr>
        <w:lastRenderedPageBreak/>
        <w:t>NHT Program Overview Summary</w:t>
      </w:r>
      <w:bookmarkEnd w:id="42"/>
    </w:p>
    <w:p w14:paraId="7187DCAC" w14:textId="77777777" w:rsidR="002823BE" w:rsidRDefault="002823BE" w:rsidP="002823BE">
      <w:pPr>
        <w:rPr>
          <w:lang w:eastAsia="en-US"/>
        </w:rPr>
      </w:pPr>
      <w:r>
        <w:rPr>
          <w:lang w:eastAsia="en-US"/>
        </w:rPr>
        <w:t>In this module, we explored:</w:t>
      </w:r>
    </w:p>
    <w:p w14:paraId="0429A428" w14:textId="77777777" w:rsidR="002823BE" w:rsidRDefault="002823BE" w:rsidP="002823BE">
      <w:pPr>
        <w:pStyle w:val="ListParagraph"/>
        <w:numPr>
          <w:ilvl w:val="0"/>
          <w:numId w:val="17"/>
        </w:numPr>
        <w:rPr>
          <w:lang w:eastAsia="en-US"/>
        </w:rPr>
      </w:pPr>
      <w:r>
        <w:rPr>
          <w:lang w:eastAsia="en-US"/>
        </w:rPr>
        <w:t>A general overview of the Pennsylvania NHT Program,</w:t>
      </w:r>
    </w:p>
    <w:p w14:paraId="4C8B34C6" w14:textId="77777777" w:rsidR="002823BE" w:rsidRDefault="002823BE" w:rsidP="002823BE">
      <w:pPr>
        <w:pStyle w:val="ListParagraph"/>
        <w:numPr>
          <w:ilvl w:val="0"/>
          <w:numId w:val="17"/>
        </w:numPr>
        <w:rPr>
          <w:lang w:eastAsia="en-US"/>
        </w:rPr>
      </w:pPr>
      <w:r>
        <w:rPr>
          <w:lang w:eastAsia="en-US"/>
        </w:rPr>
        <w:t>The history of the NHT program,</w:t>
      </w:r>
    </w:p>
    <w:p w14:paraId="13746A25" w14:textId="77777777" w:rsidR="002823BE" w:rsidRDefault="002823BE" w:rsidP="002823BE">
      <w:pPr>
        <w:pStyle w:val="ListParagraph"/>
        <w:numPr>
          <w:ilvl w:val="0"/>
          <w:numId w:val="17"/>
        </w:numPr>
        <w:rPr>
          <w:lang w:eastAsia="en-US"/>
        </w:rPr>
      </w:pPr>
      <w:r>
        <w:rPr>
          <w:lang w:eastAsia="en-US"/>
        </w:rPr>
        <w:t>The goals and benefits of the NHT program,</w:t>
      </w:r>
    </w:p>
    <w:p w14:paraId="7418DB97" w14:textId="77777777" w:rsidR="002823BE" w:rsidRDefault="002823BE" w:rsidP="002823BE">
      <w:pPr>
        <w:pStyle w:val="ListParagraph"/>
        <w:numPr>
          <w:ilvl w:val="0"/>
          <w:numId w:val="17"/>
        </w:numPr>
        <w:rPr>
          <w:lang w:eastAsia="en-US"/>
        </w:rPr>
      </w:pPr>
      <w:r>
        <w:rPr>
          <w:lang w:eastAsia="en-US"/>
        </w:rPr>
        <w:t>Transition planning, and</w:t>
      </w:r>
    </w:p>
    <w:p w14:paraId="157C14CF" w14:textId="23F1C59D" w:rsidR="00312395" w:rsidRDefault="002823BE" w:rsidP="002823BE">
      <w:pPr>
        <w:pStyle w:val="ListParagraph"/>
        <w:numPr>
          <w:ilvl w:val="0"/>
          <w:numId w:val="17"/>
        </w:numPr>
        <w:rPr>
          <w:lang w:eastAsia="en-US"/>
        </w:rPr>
      </w:pPr>
      <w:r>
        <w:rPr>
          <w:lang w:eastAsia="en-US"/>
        </w:rPr>
        <w:t>What is an effective transition</w:t>
      </w:r>
      <w:r w:rsidR="00312395">
        <w:rPr>
          <w:lang w:eastAsia="en-US"/>
        </w:rPr>
        <w:t>.</w:t>
      </w:r>
    </w:p>
    <w:p w14:paraId="703F14B2" w14:textId="72A60CA1" w:rsidR="009E6DA2" w:rsidRPr="00FA6DB8" w:rsidRDefault="002823BE" w:rsidP="00266935">
      <w:pPr>
        <w:pStyle w:val="Heading2"/>
      </w:pPr>
      <w:bookmarkStart w:id="43" w:name="_Toc133225765"/>
      <w:r>
        <w:t>Congratulations!</w:t>
      </w:r>
      <w:bookmarkEnd w:id="43"/>
    </w:p>
    <w:p w14:paraId="6D051444" w14:textId="77777777" w:rsidR="002823BE" w:rsidRDefault="002823BE" w:rsidP="00E73CAE">
      <w:pPr>
        <w:rPr>
          <w:rFonts w:cs="Arial"/>
        </w:rPr>
      </w:pPr>
      <w:r w:rsidRPr="002823BE">
        <w:rPr>
          <w:rFonts w:cs="Arial"/>
        </w:rPr>
        <w:t>Congratulations! You have completed the Nursing Home Transition Program Overview training.</w:t>
      </w:r>
    </w:p>
    <w:p w14:paraId="7B44E826" w14:textId="397485F4" w:rsidR="009E6DA2" w:rsidRPr="00B40067" w:rsidRDefault="001618BD" w:rsidP="00E73CAE">
      <w:pPr>
        <w:rPr>
          <w:rFonts w:cs="Arial"/>
        </w:rPr>
      </w:pPr>
      <w:r>
        <w:rPr>
          <w:rFonts w:cs="Arial"/>
        </w:rPr>
        <w:t xml:space="preserve">If you have read everything in this document, you may </w:t>
      </w:r>
      <w:r w:rsidR="005F481F" w:rsidRPr="00EB3979">
        <w:rPr>
          <w:rFonts w:cs="Arial"/>
        </w:rPr>
        <w:t xml:space="preserve">go to </w:t>
      </w:r>
      <w:hyperlink r:id="rId11" w:history="1">
        <w:r w:rsidR="005F481F" w:rsidRPr="00712061">
          <w:rPr>
            <w:rStyle w:val="Hyperlink"/>
            <w:rFonts w:cs="Arial"/>
          </w:rPr>
          <w:t>this website</w:t>
        </w:r>
      </w:hyperlink>
      <w:r w:rsidR="00E73CAE" w:rsidRPr="00EB3979">
        <w:rPr>
          <w:rFonts w:cs="Arial"/>
        </w:rPr>
        <w:t xml:space="preserve"> to </w:t>
      </w:r>
      <w:r w:rsidR="00712061">
        <w:rPr>
          <w:rFonts w:cs="Arial"/>
        </w:rPr>
        <w:t>register completion</w:t>
      </w:r>
      <w:r w:rsidR="00E73CAE" w:rsidRPr="00EB3979">
        <w:rPr>
          <w:rFonts w:cs="Arial"/>
        </w:rPr>
        <w:t xml:space="preserve"> of this training</w:t>
      </w:r>
      <w:r w:rsidR="00284638" w:rsidRPr="00EB3979">
        <w:rPr>
          <w:rFonts w:cs="Arial"/>
        </w:rPr>
        <w:t>.</w:t>
      </w:r>
    </w:p>
    <w:sectPr w:rsidR="009E6DA2" w:rsidRPr="00B40067" w:rsidSect="0025612B">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381DC" w14:textId="77777777" w:rsidR="0025612B" w:rsidRDefault="0025612B" w:rsidP="00FA6DB8">
      <w:r>
        <w:separator/>
      </w:r>
    </w:p>
  </w:endnote>
  <w:endnote w:type="continuationSeparator" w:id="0">
    <w:p w14:paraId="1F0663DC" w14:textId="77777777" w:rsidR="0025612B" w:rsidRDefault="0025612B" w:rsidP="00FA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C36C" w14:textId="30C11139" w:rsidR="003054C8" w:rsidRPr="00614707" w:rsidRDefault="003F6605" w:rsidP="00FA6DB8">
    <w:pPr>
      <w:pStyle w:val="Footer"/>
    </w:pPr>
    <w:r>
      <w:t>July</w:t>
    </w:r>
    <w:r w:rsidR="00AD500B">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428" w14:textId="77777777" w:rsidR="003054C8" w:rsidRPr="00614707" w:rsidRDefault="003054C8"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ii</w:t>
    </w:r>
    <w:r w:rsidRPr="006147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BBF7" w14:textId="77777777" w:rsidR="003054C8" w:rsidRPr="00614707" w:rsidRDefault="003054C8"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18</w:t>
    </w:r>
    <w:r w:rsidRPr="006147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008E" w14:textId="77777777" w:rsidR="0025612B" w:rsidRDefault="0025612B" w:rsidP="00FA6DB8">
      <w:r>
        <w:separator/>
      </w:r>
    </w:p>
  </w:footnote>
  <w:footnote w:type="continuationSeparator" w:id="0">
    <w:p w14:paraId="393AEB4F" w14:textId="77777777" w:rsidR="0025612B" w:rsidRDefault="0025612B" w:rsidP="00FA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D4A9" w14:textId="77777777" w:rsidR="003054C8" w:rsidRPr="00120956" w:rsidRDefault="003054C8" w:rsidP="00FA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F7E5" w14:textId="77777777" w:rsidR="003054C8" w:rsidRPr="00720829" w:rsidRDefault="003054C8" w:rsidP="0072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BF2"/>
    <w:multiLevelType w:val="hybridMultilevel"/>
    <w:tmpl w:val="6D5CB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84FA1"/>
    <w:multiLevelType w:val="hybridMultilevel"/>
    <w:tmpl w:val="30C8C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F1756"/>
    <w:multiLevelType w:val="hybridMultilevel"/>
    <w:tmpl w:val="DE6C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45329D"/>
    <w:multiLevelType w:val="hybridMultilevel"/>
    <w:tmpl w:val="37F04A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EC10049"/>
    <w:multiLevelType w:val="hybridMultilevel"/>
    <w:tmpl w:val="3F40EA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314BB"/>
    <w:multiLevelType w:val="hybridMultilevel"/>
    <w:tmpl w:val="0FB62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523E47"/>
    <w:multiLevelType w:val="hybridMultilevel"/>
    <w:tmpl w:val="B2563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90534"/>
    <w:multiLevelType w:val="hybridMultilevel"/>
    <w:tmpl w:val="78A6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44D78"/>
    <w:multiLevelType w:val="hybridMultilevel"/>
    <w:tmpl w:val="37F04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D474CF"/>
    <w:multiLevelType w:val="hybridMultilevel"/>
    <w:tmpl w:val="D69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741B6"/>
    <w:multiLevelType w:val="hybridMultilevel"/>
    <w:tmpl w:val="685A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B0871"/>
    <w:multiLevelType w:val="hybridMultilevel"/>
    <w:tmpl w:val="37F04A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0521966"/>
    <w:multiLevelType w:val="hybridMultilevel"/>
    <w:tmpl w:val="1C84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5D73A2"/>
    <w:multiLevelType w:val="hybridMultilevel"/>
    <w:tmpl w:val="C23E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736A6"/>
    <w:multiLevelType w:val="hybridMultilevel"/>
    <w:tmpl w:val="6F2C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D48E9"/>
    <w:multiLevelType w:val="hybridMultilevel"/>
    <w:tmpl w:val="CBC4C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F46A77"/>
    <w:multiLevelType w:val="hybridMultilevel"/>
    <w:tmpl w:val="2DA80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334A57"/>
    <w:multiLevelType w:val="hybridMultilevel"/>
    <w:tmpl w:val="37F04A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5232F4C"/>
    <w:multiLevelType w:val="hybridMultilevel"/>
    <w:tmpl w:val="37F04AB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10C3731"/>
    <w:multiLevelType w:val="hybridMultilevel"/>
    <w:tmpl w:val="352C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426B9"/>
    <w:multiLevelType w:val="hybridMultilevel"/>
    <w:tmpl w:val="987C7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6C4D3A"/>
    <w:multiLevelType w:val="hybridMultilevel"/>
    <w:tmpl w:val="EC3C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988466">
    <w:abstractNumId w:val="4"/>
  </w:num>
  <w:num w:numId="2" w16cid:durableId="1169440218">
    <w:abstractNumId w:val="10"/>
  </w:num>
  <w:num w:numId="3" w16cid:durableId="1345060908">
    <w:abstractNumId w:val="9"/>
  </w:num>
  <w:num w:numId="4" w16cid:durableId="203255653">
    <w:abstractNumId w:val="13"/>
  </w:num>
  <w:num w:numId="5" w16cid:durableId="1220287365">
    <w:abstractNumId w:val="19"/>
  </w:num>
  <w:num w:numId="6" w16cid:durableId="1094009351">
    <w:abstractNumId w:val="21"/>
  </w:num>
  <w:num w:numId="7" w16cid:durableId="1963150828">
    <w:abstractNumId w:val="16"/>
  </w:num>
  <w:num w:numId="8" w16cid:durableId="1794253838">
    <w:abstractNumId w:val="14"/>
  </w:num>
  <w:num w:numId="9" w16cid:durableId="769009042">
    <w:abstractNumId w:val="1"/>
  </w:num>
  <w:num w:numId="10" w16cid:durableId="456262861">
    <w:abstractNumId w:val="5"/>
  </w:num>
  <w:num w:numId="11" w16cid:durableId="1802385117">
    <w:abstractNumId w:val="12"/>
  </w:num>
  <w:num w:numId="12" w16cid:durableId="59713298">
    <w:abstractNumId w:val="20"/>
  </w:num>
  <w:num w:numId="13" w16cid:durableId="686980066">
    <w:abstractNumId w:val="2"/>
  </w:num>
  <w:num w:numId="14" w16cid:durableId="1675498412">
    <w:abstractNumId w:val="7"/>
  </w:num>
  <w:num w:numId="15" w16cid:durableId="2144688270">
    <w:abstractNumId w:val="0"/>
  </w:num>
  <w:num w:numId="16" w16cid:durableId="1431849906">
    <w:abstractNumId w:val="8"/>
  </w:num>
  <w:num w:numId="17" w16cid:durableId="1784692285">
    <w:abstractNumId w:val="15"/>
  </w:num>
  <w:num w:numId="18" w16cid:durableId="381707845">
    <w:abstractNumId w:val="6"/>
  </w:num>
  <w:num w:numId="19" w16cid:durableId="1678733474">
    <w:abstractNumId w:val="3"/>
  </w:num>
  <w:num w:numId="20" w16cid:durableId="318769794">
    <w:abstractNumId w:val="11"/>
  </w:num>
  <w:num w:numId="21" w16cid:durableId="984352948">
    <w:abstractNumId w:val="17"/>
  </w:num>
  <w:num w:numId="22" w16cid:durableId="72996039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A2"/>
    <w:rsid w:val="00006D82"/>
    <w:rsid w:val="00010C44"/>
    <w:rsid w:val="000132E7"/>
    <w:rsid w:val="00026B58"/>
    <w:rsid w:val="0004234C"/>
    <w:rsid w:val="00043D80"/>
    <w:rsid w:val="0004657C"/>
    <w:rsid w:val="000565A5"/>
    <w:rsid w:val="0005714F"/>
    <w:rsid w:val="00057EF3"/>
    <w:rsid w:val="00061E68"/>
    <w:rsid w:val="000642E1"/>
    <w:rsid w:val="00066F5F"/>
    <w:rsid w:val="0007216C"/>
    <w:rsid w:val="00072ED1"/>
    <w:rsid w:val="000840FD"/>
    <w:rsid w:val="0008615F"/>
    <w:rsid w:val="00090262"/>
    <w:rsid w:val="00091A67"/>
    <w:rsid w:val="000935D5"/>
    <w:rsid w:val="000A6028"/>
    <w:rsid w:val="000A6270"/>
    <w:rsid w:val="000B532B"/>
    <w:rsid w:val="000C49D9"/>
    <w:rsid w:val="000D3DDB"/>
    <w:rsid w:val="000E48EF"/>
    <w:rsid w:val="000E776E"/>
    <w:rsid w:val="000F0192"/>
    <w:rsid w:val="000F14D6"/>
    <w:rsid w:val="00103571"/>
    <w:rsid w:val="001050F4"/>
    <w:rsid w:val="00120956"/>
    <w:rsid w:val="00120EF8"/>
    <w:rsid w:val="00127485"/>
    <w:rsid w:val="001276B4"/>
    <w:rsid w:val="001371FB"/>
    <w:rsid w:val="0014187C"/>
    <w:rsid w:val="00153162"/>
    <w:rsid w:val="00154376"/>
    <w:rsid w:val="001618BD"/>
    <w:rsid w:val="00162AA4"/>
    <w:rsid w:val="00164962"/>
    <w:rsid w:val="001675DF"/>
    <w:rsid w:val="001723BB"/>
    <w:rsid w:val="00173304"/>
    <w:rsid w:val="00174110"/>
    <w:rsid w:val="00175257"/>
    <w:rsid w:val="00183B6F"/>
    <w:rsid w:val="00184117"/>
    <w:rsid w:val="001864F9"/>
    <w:rsid w:val="00195EA5"/>
    <w:rsid w:val="001A5A4D"/>
    <w:rsid w:val="001B5195"/>
    <w:rsid w:val="001C394F"/>
    <w:rsid w:val="001D3AA9"/>
    <w:rsid w:val="001D5512"/>
    <w:rsid w:val="001E3C45"/>
    <w:rsid w:val="001E65CA"/>
    <w:rsid w:val="001F0EDE"/>
    <w:rsid w:val="001F2BD3"/>
    <w:rsid w:val="00205BE0"/>
    <w:rsid w:val="00216408"/>
    <w:rsid w:val="00216B95"/>
    <w:rsid w:val="00221DF7"/>
    <w:rsid w:val="00226265"/>
    <w:rsid w:val="00226420"/>
    <w:rsid w:val="00226AAB"/>
    <w:rsid w:val="002360DC"/>
    <w:rsid w:val="0023645E"/>
    <w:rsid w:val="002377A7"/>
    <w:rsid w:val="00237A89"/>
    <w:rsid w:val="00244BFF"/>
    <w:rsid w:val="002509FE"/>
    <w:rsid w:val="002513C4"/>
    <w:rsid w:val="0025247A"/>
    <w:rsid w:val="0025250E"/>
    <w:rsid w:val="00255847"/>
    <w:rsid w:val="00255D78"/>
    <w:rsid w:val="0025612B"/>
    <w:rsid w:val="002607A9"/>
    <w:rsid w:val="002611C9"/>
    <w:rsid w:val="00264EA9"/>
    <w:rsid w:val="00265D9A"/>
    <w:rsid w:val="00266935"/>
    <w:rsid w:val="002674B4"/>
    <w:rsid w:val="00271F05"/>
    <w:rsid w:val="00281FBC"/>
    <w:rsid w:val="002823BE"/>
    <w:rsid w:val="00284638"/>
    <w:rsid w:val="00287496"/>
    <w:rsid w:val="0028787B"/>
    <w:rsid w:val="002B08A6"/>
    <w:rsid w:val="002B6ED4"/>
    <w:rsid w:val="002C1EC3"/>
    <w:rsid w:val="002D1591"/>
    <w:rsid w:val="002D2CFB"/>
    <w:rsid w:val="002E1269"/>
    <w:rsid w:val="002F2D54"/>
    <w:rsid w:val="002F4C6E"/>
    <w:rsid w:val="002F546E"/>
    <w:rsid w:val="002F5C7A"/>
    <w:rsid w:val="002F6EBA"/>
    <w:rsid w:val="002F79B8"/>
    <w:rsid w:val="00301087"/>
    <w:rsid w:val="003015AC"/>
    <w:rsid w:val="00302588"/>
    <w:rsid w:val="003054C8"/>
    <w:rsid w:val="00305B27"/>
    <w:rsid w:val="00312395"/>
    <w:rsid w:val="00313228"/>
    <w:rsid w:val="003144B4"/>
    <w:rsid w:val="00315E28"/>
    <w:rsid w:val="0031701D"/>
    <w:rsid w:val="00323534"/>
    <w:rsid w:val="00323739"/>
    <w:rsid w:val="003333EE"/>
    <w:rsid w:val="00335001"/>
    <w:rsid w:val="003412E7"/>
    <w:rsid w:val="0034674F"/>
    <w:rsid w:val="00352AA8"/>
    <w:rsid w:val="00360374"/>
    <w:rsid w:val="00370501"/>
    <w:rsid w:val="00371D75"/>
    <w:rsid w:val="00371DC0"/>
    <w:rsid w:val="00373B3D"/>
    <w:rsid w:val="00375005"/>
    <w:rsid w:val="00380A07"/>
    <w:rsid w:val="00380EC7"/>
    <w:rsid w:val="00387E10"/>
    <w:rsid w:val="00391FB7"/>
    <w:rsid w:val="003A1293"/>
    <w:rsid w:val="003A2877"/>
    <w:rsid w:val="003A3473"/>
    <w:rsid w:val="003A4728"/>
    <w:rsid w:val="003A7F04"/>
    <w:rsid w:val="003B075C"/>
    <w:rsid w:val="003B6432"/>
    <w:rsid w:val="003B7248"/>
    <w:rsid w:val="003B7A63"/>
    <w:rsid w:val="003C1E53"/>
    <w:rsid w:val="003C2A19"/>
    <w:rsid w:val="003C3B3C"/>
    <w:rsid w:val="003C5683"/>
    <w:rsid w:val="003D4722"/>
    <w:rsid w:val="003D4901"/>
    <w:rsid w:val="003E2D4E"/>
    <w:rsid w:val="003E63FB"/>
    <w:rsid w:val="003F1279"/>
    <w:rsid w:val="003F4441"/>
    <w:rsid w:val="003F6605"/>
    <w:rsid w:val="003F7225"/>
    <w:rsid w:val="00413A04"/>
    <w:rsid w:val="00431710"/>
    <w:rsid w:val="00440FE0"/>
    <w:rsid w:val="004416DF"/>
    <w:rsid w:val="004427A8"/>
    <w:rsid w:val="00452B0F"/>
    <w:rsid w:val="0045725A"/>
    <w:rsid w:val="004650F4"/>
    <w:rsid w:val="00471DAA"/>
    <w:rsid w:val="0048199F"/>
    <w:rsid w:val="004867FF"/>
    <w:rsid w:val="0048750C"/>
    <w:rsid w:val="00491F9C"/>
    <w:rsid w:val="004923DA"/>
    <w:rsid w:val="004A3A8F"/>
    <w:rsid w:val="004C2106"/>
    <w:rsid w:val="004C418E"/>
    <w:rsid w:val="004C6CE1"/>
    <w:rsid w:val="004D5F6E"/>
    <w:rsid w:val="004F3235"/>
    <w:rsid w:val="00502DD5"/>
    <w:rsid w:val="0050548C"/>
    <w:rsid w:val="00505859"/>
    <w:rsid w:val="0050587C"/>
    <w:rsid w:val="00511272"/>
    <w:rsid w:val="00512F0C"/>
    <w:rsid w:val="0052378C"/>
    <w:rsid w:val="005348BB"/>
    <w:rsid w:val="00535C29"/>
    <w:rsid w:val="005367DE"/>
    <w:rsid w:val="005415BF"/>
    <w:rsid w:val="0054557F"/>
    <w:rsid w:val="005464F4"/>
    <w:rsid w:val="005604DD"/>
    <w:rsid w:val="00563623"/>
    <w:rsid w:val="00574FD8"/>
    <w:rsid w:val="005757FB"/>
    <w:rsid w:val="0058110A"/>
    <w:rsid w:val="00593FBF"/>
    <w:rsid w:val="005965E4"/>
    <w:rsid w:val="005A3026"/>
    <w:rsid w:val="005A3655"/>
    <w:rsid w:val="005A3C16"/>
    <w:rsid w:val="005A7CE7"/>
    <w:rsid w:val="005B6AC4"/>
    <w:rsid w:val="005C3A8A"/>
    <w:rsid w:val="005C48F8"/>
    <w:rsid w:val="005C61D8"/>
    <w:rsid w:val="005D016E"/>
    <w:rsid w:val="005D0920"/>
    <w:rsid w:val="005D1D2F"/>
    <w:rsid w:val="005D3789"/>
    <w:rsid w:val="005D64F8"/>
    <w:rsid w:val="005F0643"/>
    <w:rsid w:val="005F32E3"/>
    <w:rsid w:val="005F384C"/>
    <w:rsid w:val="005F481F"/>
    <w:rsid w:val="005F7B10"/>
    <w:rsid w:val="0060043A"/>
    <w:rsid w:val="00614707"/>
    <w:rsid w:val="006201DC"/>
    <w:rsid w:val="0062679C"/>
    <w:rsid w:val="00630B93"/>
    <w:rsid w:val="0063293E"/>
    <w:rsid w:val="006414C9"/>
    <w:rsid w:val="00644851"/>
    <w:rsid w:val="0064635C"/>
    <w:rsid w:val="006511F3"/>
    <w:rsid w:val="006541DF"/>
    <w:rsid w:val="00666635"/>
    <w:rsid w:val="00671FFA"/>
    <w:rsid w:val="00675102"/>
    <w:rsid w:val="00690DB1"/>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0A7"/>
    <w:rsid w:val="006F05F5"/>
    <w:rsid w:val="006F4D26"/>
    <w:rsid w:val="00700D72"/>
    <w:rsid w:val="0070266D"/>
    <w:rsid w:val="0070675C"/>
    <w:rsid w:val="007069CC"/>
    <w:rsid w:val="00712061"/>
    <w:rsid w:val="00712DD5"/>
    <w:rsid w:val="00720829"/>
    <w:rsid w:val="0072166A"/>
    <w:rsid w:val="00721D1D"/>
    <w:rsid w:val="007304B4"/>
    <w:rsid w:val="00737F43"/>
    <w:rsid w:val="007443D1"/>
    <w:rsid w:val="0074579A"/>
    <w:rsid w:val="00746B84"/>
    <w:rsid w:val="00751CAA"/>
    <w:rsid w:val="00762218"/>
    <w:rsid w:val="0076498E"/>
    <w:rsid w:val="007652C2"/>
    <w:rsid w:val="0076783F"/>
    <w:rsid w:val="0077754B"/>
    <w:rsid w:val="00780E2D"/>
    <w:rsid w:val="00783820"/>
    <w:rsid w:val="0078785C"/>
    <w:rsid w:val="00792BA6"/>
    <w:rsid w:val="00795E44"/>
    <w:rsid w:val="007960DE"/>
    <w:rsid w:val="007A561B"/>
    <w:rsid w:val="007B3B8D"/>
    <w:rsid w:val="007C2584"/>
    <w:rsid w:val="007D0C03"/>
    <w:rsid w:val="007E20C0"/>
    <w:rsid w:val="007E5C2D"/>
    <w:rsid w:val="00800978"/>
    <w:rsid w:val="00800BD8"/>
    <w:rsid w:val="00804C5C"/>
    <w:rsid w:val="00807C6F"/>
    <w:rsid w:val="00812120"/>
    <w:rsid w:val="00812F0A"/>
    <w:rsid w:val="008131D0"/>
    <w:rsid w:val="0082191A"/>
    <w:rsid w:val="00827641"/>
    <w:rsid w:val="00827E96"/>
    <w:rsid w:val="0083421D"/>
    <w:rsid w:val="00837C7D"/>
    <w:rsid w:val="008451EF"/>
    <w:rsid w:val="00845F10"/>
    <w:rsid w:val="00853F7C"/>
    <w:rsid w:val="008546F6"/>
    <w:rsid w:val="0086298F"/>
    <w:rsid w:val="00876F51"/>
    <w:rsid w:val="00877256"/>
    <w:rsid w:val="00885639"/>
    <w:rsid w:val="00895883"/>
    <w:rsid w:val="00895CAC"/>
    <w:rsid w:val="008978A1"/>
    <w:rsid w:val="008B163F"/>
    <w:rsid w:val="008B1EDA"/>
    <w:rsid w:val="008C2004"/>
    <w:rsid w:val="008E18F4"/>
    <w:rsid w:val="008E1ABC"/>
    <w:rsid w:val="008E25A2"/>
    <w:rsid w:val="008E3922"/>
    <w:rsid w:val="008E61E6"/>
    <w:rsid w:val="008F607C"/>
    <w:rsid w:val="008F77EB"/>
    <w:rsid w:val="00901092"/>
    <w:rsid w:val="009062B3"/>
    <w:rsid w:val="009237E6"/>
    <w:rsid w:val="00924969"/>
    <w:rsid w:val="009271BA"/>
    <w:rsid w:val="00930333"/>
    <w:rsid w:val="0094305D"/>
    <w:rsid w:val="00944339"/>
    <w:rsid w:val="00946DB0"/>
    <w:rsid w:val="0095229E"/>
    <w:rsid w:val="00952E2D"/>
    <w:rsid w:val="009545F3"/>
    <w:rsid w:val="00980A68"/>
    <w:rsid w:val="009833E4"/>
    <w:rsid w:val="0098377F"/>
    <w:rsid w:val="009862BE"/>
    <w:rsid w:val="0098779A"/>
    <w:rsid w:val="009A1D5C"/>
    <w:rsid w:val="009B1CF9"/>
    <w:rsid w:val="009B5995"/>
    <w:rsid w:val="009B716D"/>
    <w:rsid w:val="009C05B9"/>
    <w:rsid w:val="009C2827"/>
    <w:rsid w:val="009C7C32"/>
    <w:rsid w:val="009D0794"/>
    <w:rsid w:val="009D0FAB"/>
    <w:rsid w:val="009D7065"/>
    <w:rsid w:val="009E1B77"/>
    <w:rsid w:val="009E6DA2"/>
    <w:rsid w:val="009F3401"/>
    <w:rsid w:val="009F5694"/>
    <w:rsid w:val="00A03857"/>
    <w:rsid w:val="00A1157F"/>
    <w:rsid w:val="00A13000"/>
    <w:rsid w:val="00A14C6D"/>
    <w:rsid w:val="00A14C8B"/>
    <w:rsid w:val="00A156FA"/>
    <w:rsid w:val="00A24500"/>
    <w:rsid w:val="00A25BA6"/>
    <w:rsid w:val="00A329EB"/>
    <w:rsid w:val="00A508C6"/>
    <w:rsid w:val="00A61CCB"/>
    <w:rsid w:val="00A63B8A"/>
    <w:rsid w:val="00A648B7"/>
    <w:rsid w:val="00A6499C"/>
    <w:rsid w:val="00A673D3"/>
    <w:rsid w:val="00A70CEE"/>
    <w:rsid w:val="00A72905"/>
    <w:rsid w:val="00A72F5E"/>
    <w:rsid w:val="00A75FC8"/>
    <w:rsid w:val="00A85921"/>
    <w:rsid w:val="00A85EA2"/>
    <w:rsid w:val="00AA0ADC"/>
    <w:rsid w:val="00AA273C"/>
    <w:rsid w:val="00AB1E2E"/>
    <w:rsid w:val="00AB312C"/>
    <w:rsid w:val="00AB31D9"/>
    <w:rsid w:val="00AB4F57"/>
    <w:rsid w:val="00AB66F5"/>
    <w:rsid w:val="00AC0B9E"/>
    <w:rsid w:val="00AC0CDF"/>
    <w:rsid w:val="00AC1329"/>
    <w:rsid w:val="00AC7DF9"/>
    <w:rsid w:val="00AD500B"/>
    <w:rsid w:val="00AD6D3C"/>
    <w:rsid w:val="00AE62C7"/>
    <w:rsid w:val="00AF6069"/>
    <w:rsid w:val="00AF6115"/>
    <w:rsid w:val="00B04011"/>
    <w:rsid w:val="00B07CFE"/>
    <w:rsid w:val="00B12216"/>
    <w:rsid w:val="00B138E7"/>
    <w:rsid w:val="00B14505"/>
    <w:rsid w:val="00B17454"/>
    <w:rsid w:val="00B247AD"/>
    <w:rsid w:val="00B32F40"/>
    <w:rsid w:val="00B34E2F"/>
    <w:rsid w:val="00B40067"/>
    <w:rsid w:val="00B4065F"/>
    <w:rsid w:val="00B43E4C"/>
    <w:rsid w:val="00B50666"/>
    <w:rsid w:val="00B52B8A"/>
    <w:rsid w:val="00B56266"/>
    <w:rsid w:val="00B568E8"/>
    <w:rsid w:val="00B611D3"/>
    <w:rsid w:val="00B6593A"/>
    <w:rsid w:val="00B72A43"/>
    <w:rsid w:val="00B763F4"/>
    <w:rsid w:val="00B767F7"/>
    <w:rsid w:val="00B77786"/>
    <w:rsid w:val="00B77EF7"/>
    <w:rsid w:val="00B84C3E"/>
    <w:rsid w:val="00B9023C"/>
    <w:rsid w:val="00B91B1E"/>
    <w:rsid w:val="00B929FE"/>
    <w:rsid w:val="00B92AE7"/>
    <w:rsid w:val="00B94210"/>
    <w:rsid w:val="00B94B31"/>
    <w:rsid w:val="00B97B43"/>
    <w:rsid w:val="00BA02ED"/>
    <w:rsid w:val="00BB11E8"/>
    <w:rsid w:val="00BB341D"/>
    <w:rsid w:val="00BB64C4"/>
    <w:rsid w:val="00BB6C49"/>
    <w:rsid w:val="00BC4F84"/>
    <w:rsid w:val="00BC531D"/>
    <w:rsid w:val="00BC5B68"/>
    <w:rsid w:val="00BE6E8F"/>
    <w:rsid w:val="00BF6896"/>
    <w:rsid w:val="00C00A54"/>
    <w:rsid w:val="00C0395B"/>
    <w:rsid w:val="00C12F6E"/>
    <w:rsid w:val="00C15538"/>
    <w:rsid w:val="00C210DE"/>
    <w:rsid w:val="00C21D7E"/>
    <w:rsid w:val="00C25102"/>
    <w:rsid w:val="00C305C0"/>
    <w:rsid w:val="00C31D12"/>
    <w:rsid w:val="00C328A1"/>
    <w:rsid w:val="00C357BD"/>
    <w:rsid w:val="00C437A6"/>
    <w:rsid w:val="00C44C71"/>
    <w:rsid w:val="00C51C9B"/>
    <w:rsid w:val="00C665A3"/>
    <w:rsid w:val="00C72260"/>
    <w:rsid w:val="00C7266C"/>
    <w:rsid w:val="00C74CFA"/>
    <w:rsid w:val="00C74FC9"/>
    <w:rsid w:val="00C778CC"/>
    <w:rsid w:val="00C82ACE"/>
    <w:rsid w:val="00C967F5"/>
    <w:rsid w:val="00C9689B"/>
    <w:rsid w:val="00CA5DDB"/>
    <w:rsid w:val="00CB325D"/>
    <w:rsid w:val="00CB55F0"/>
    <w:rsid w:val="00CB7295"/>
    <w:rsid w:val="00CC3AF2"/>
    <w:rsid w:val="00CC3D8E"/>
    <w:rsid w:val="00CC6F4D"/>
    <w:rsid w:val="00CC704D"/>
    <w:rsid w:val="00CD2334"/>
    <w:rsid w:val="00CE38F6"/>
    <w:rsid w:val="00CE7275"/>
    <w:rsid w:val="00CF1C1A"/>
    <w:rsid w:val="00CF6995"/>
    <w:rsid w:val="00D025B5"/>
    <w:rsid w:val="00D04113"/>
    <w:rsid w:val="00D04B1A"/>
    <w:rsid w:val="00D068ED"/>
    <w:rsid w:val="00D10B4B"/>
    <w:rsid w:val="00D11880"/>
    <w:rsid w:val="00D13BD0"/>
    <w:rsid w:val="00D14F1A"/>
    <w:rsid w:val="00D17652"/>
    <w:rsid w:val="00D23921"/>
    <w:rsid w:val="00D2553D"/>
    <w:rsid w:val="00D2648E"/>
    <w:rsid w:val="00D27A40"/>
    <w:rsid w:val="00D36DC7"/>
    <w:rsid w:val="00D52E92"/>
    <w:rsid w:val="00D5526A"/>
    <w:rsid w:val="00D55778"/>
    <w:rsid w:val="00D5691F"/>
    <w:rsid w:val="00D57680"/>
    <w:rsid w:val="00D60217"/>
    <w:rsid w:val="00D61FAD"/>
    <w:rsid w:val="00D62FC9"/>
    <w:rsid w:val="00D6389F"/>
    <w:rsid w:val="00D71A5D"/>
    <w:rsid w:val="00D73C7D"/>
    <w:rsid w:val="00D80959"/>
    <w:rsid w:val="00D816EB"/>
    <w:rsid w:val="00D81915"/>
    <w:rsid w:val="00D84927"/>
    <w:rsid w:val="00D85737"/>
    <w:rsid w:val="00D85B2E"/>
    <w:rsid w:val="00D87783"/>
    <w:rsid w:val="00D87A99"/>
    <w:rsid w:val="00D9179E"/>
    <w:rsid w:val="00D96142"/>
    <w:rsid w:val="00D96619"/>
    <w:rsid w:val="00D96E35"/>
    <w:rsid w:val="00DA0BE7"/>
    <w:rsid w:val="00DA35A3"/>
    <w:rsid w:val="00DA57D1"/>
    <w:rsid w:val="00DA7903"/>
    <w:rsid w:val="00DB0321"/>
    <w:rsid w:val="00DB2929"/>
    <w:rsid w:val="00DC12BB"/>
    <w:rsid w:val="00DC72CF"/>
    <w:rsid w:val="00DD1833"/>
    <w:rsid w:val="00DD2C7A"/>
    <w:rsid w:val="00DD7450"/>
    <w:rsid w:val="00DE4773"/>
    <w:rsid w:val="00DE6223"/>
    <w:rsid w:val="00DE66A3"/>
    <w:rsid w:val="00DE7222"/>
    <w:rsid w:val="00DF06F6"/>
    <w:rsid w:val="00DF1183"/>
    <w:rsid w:val="00DF2A39"/>
    <w:rsid w:val="00DF3E58"/>
    <w:rsid w:val="00E015C1"/>
    <w:rsid w:val="00E01CA3"/>
    <w:rsid w:val="00E06152"/>
    <w:rsid w:val="00E0637C"/>
    <w:rsid w:val="00E1112D"/>
    <w:rsid w:val="00E1591B"/>
    <w:rsid w:val="00E16761"/>
    <w:rsid w:val="00E2263F"/>
    <w:rsid w:val="00E22EE0"/>
    <w:rsid w:val="00E232C8"/>
    <w:rsid w:val="00E2479A"/>
    <w:rsid w:val="00E24A52"/>
    <w:rsid w:val="00E252B6"/>
    <w:rsid w:val="00E307C3"/>
    <w:rsid w:val="00E32701"/>
    <w:rsid w:val="00E364FB"/>
    <w:rsid w:val="00E52DBC"/>
    <w:rsid w:val="00E536BF"/>
    <w:rsid w:val="00E53D10"/>
    <w:rsid w:val="00E604B0"/>
    <w:rsid w:val="00E61EC9"/>
    <w:rsid w:val="00E7327E"/>
    <w:rsid w:val="00E739D1"/>
    <w:rsid w:val="00E73CAE"/>
    <w:rsid w:val="00E73F62"/>
    <w:rsid w:val="00E8352B"/>
    <w:rsid w:val="00E85E35"/>
    <w:rsid w:val="00E91B6E"/>
    <w:rsid w:val="00EA7C1D"/>
    <w:rsid w:val="00EB32FF"/>
    <w:rsid w:val="00EB3979"/>
    <w:rsid w:val="00EC1F5D"/>
    <w:rsid w:val="00ED17BA"/>
    <w:rsid w:val="00ED435F"/>
    <w:rsid w:val="00ED4FBB"/>
    <w:rsid w:val="00EE200F"/>
    <w:rsid w:val="00EE30B3"/>
    <w:rsid w:val="00EE33E9"/>
    <w:rsid w:val="00EE38B8"/>
    <w:rsid w:val="00EE5148"/>
    <w:rsid w:val="00EF22E2"/>
    <w:rsid w:val="00EF385E"/>
    <w:rsid w:val="00EF4E2C"/>
    <w:rsid w:val="00EF6286"/>
    <w:rsid w:val="00F02CFA"/>
    <w:rsid w:val="00F13A96"/>
    <w:rsid w:val="00F149B0"/>
    <w:rsid w:val="00F17816"/>
    <w:rsid w:val="00F20890"/>
    <w:rsid w:val="00F2395B"/>
    <w:rsid w:val="00F263E1"/>
    <w:rsid w:val="00F311FB"/>
    <w:rsid w:val="00F368DD"/>
    <w:rsid w:val="00F372C6"/>
    <w:rsid w:val="00F51759"/>
    <w:rsid w:val="00F533BB"/>
    <w:rsid w:val="00F56CCA"/>
    <w:rsid w:val="00F56F93"/>
    <w:rsid w:val="00F57ED1"/>
    <w:rsid w:val="00F64447"/>
    <w:rsid w:val="00F66F0E"/>
    <w:rsid w:val="00F7147B"/>
    <w:rsid w:val="00F84BF0"/>
    <w:rsid w:val="00F85277"/>
    <w:rsid w:val="00F91E04"/>
    <w:rsid w:val="00F92C8D"/>
    <w:rsid w:val="00F94D18"/>
    <w:rsid w:val="00FA2EA8"/>
    <w:rsid w:val="00FA36D7"/>
    <w:rsid w:val="00FA6DB8"/>
    <w:rsid w:val="00FB4190"/>
    <w:rsid w:val="00FC1289"/>
    <w:rsid w:val="00FC1A65"/>
    <w:rsid w:val="00FC3AA3"/>
    <w:rsid w:val="00FC6921"/>
    <w:rsid w:val="00FD0CF9"/>
    <w:rsid w:val="00FD157C"/>
    <w:rsid w:val="00FD6770"/>
    <w:rsid w:val="00FD75F2"/>
    <w:rsid w:val="00FF0EA0"/>
    <w:rsid w:val="00FF1497"/>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9285A"/>
  <w15:chartTrackingRefBased/>
  <w15:docId w15:val="{8F52615F-4C7B-4863-A602-7B86FAB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DB8"/>
    <w:pPr>
      <w:spacing w:before="120"/>
    </w:pPr>
    <w:rPr>
      <w:rFonts w:ascii="Arial" w:hAnsi="Arial"/>
      <w:color w:val="000000"/>
      <w:sz w:val="24"/>
      <w:szCs w:val="24"/>
      <w:lang w:eastAsia="ja-JP"/>
    </w:rPr>
  </w:style>
  <w:style w:type="paragraph" w:styleId="Heading1">
    <w:name w:val="heading 1"/>
    <w:basedOn w:val="Normal"/>
    <w:next w:val="Normal"/>
    <w:link w:val="Heading1Char"/>
    <w:qFormat/>
    <w:rsid w:val="00FA6DB8"/>
    <w:pPr>
      <w:keepNext/>
      <w:spacing w:before="240"/>
      <w:outlineLvl w:val="0"/>
    </w:pPr>
    <w:rPr>
      <w:rFonts w:cs="Arial"/>
      <w:b/>
      <w:bCs/>
      <w:color w:val="auto"/>
      <w:kern w:val="32"/>
      <w:sz w:val="36"/>
      <w:szCs w:val="32"/>
    </w:rPr>
  </w:style>
  <w:style w:type="paragraph" w:styleId="Heading2">
    <w:name w:val="heading 2"/>
    <w:basedOn w:val="Normal"/>
    <w:next w:val="Normal"/>
    <w:link w:val="Heading2Char"/>
    <w:qFormat/>
    <w:rsid w:val="00FA6DB8"/>
    <w:pPr>
      <w:keepNext/>
      <w:spacing w:before="240"/>
      <w:outlineLvl w:val="1"/>
    </w:pPr>
    <w:rPr>
      <w:rFonts w:cs="Arial"/>
      <w:b/>
      <w:bCs/>
      <w:i/>
      <w:iCs/>
      <w:color w:val="auto"/>
      <w:sz w:val="32"/>
      <w:szCs w:val="28"/>
    </w:rPr>
  </w:style>
  <w:style w:type="paragraph" w:styleId="Heading3">
    <w:name w:val="heading 3"/>
    <w:basedOn w:val="Normal"/>
    <w:next w:val="Normal"/>
    <w:link w:val="Heading3Char"/>
    <w:uiPriority w:val="9"/>
    <w:qFormat/>
    <w:rsid w:val="00712DD5"/>
    <w:pPr>
      <w:spacing w:before="180"/>
      <w:outlineLvl w:val="2"/>
    </w:pPr>
    <w:rPr>
      <w:rFonts w:eastAsiaTheme="minorHAnsi" w:cstheme="minorBidi"/>
      <w:b/>
      <w:i/>
      <w:color w:val="auto"/>
      <w:szCs w:val="22"/>
      <w:lang w:eastAsia="en-US"/>
    </w:rPr>
  </w:style>
  <w:style w:type="paragraph" w:styleId="Heading4">
    <w:name w:val="heading 4"/>
    <w:basedOn w:val="Heading3"/>
    <w:next w:val="Normal"/>
    <w:link w:val="Heading4Char"/>
    <w:unhideWhenUsed/>
    <w:qFormat/>
    <w:rsid w:val="00FA6DB8"/>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FooterChar">
    <w:name w:val="Footer Char"/>
    <w:basedOn w:val="DefaultParagraphFont"/>
    <w:link w:val="Footer"/>
    <w:uiPriority w:val="99"/>
    <w:rsid w:val="00614707"/>
    <w:rPr>
      <w:rFonts w:ascii="Calibri" w:hAnsi="Calibri"/>
      <w:color w:val="000000"/>
      <w:sz w:val="22"/>
      <w:szCs w:val="24"/>
      <w:lang w:eastAsia="ja-JP"/>
    </w:rPr>
  </w:style>
  <w:style w:type="character" w:customStyle="1" w:styleId="Heading2Char">
    <w:name w:val="Heading 2 Char"/>
    <w:basedOn w:val="DefaultParagraphFont"/>
    <w:link w:val="Heading2"/>
    <w:rsid w:val="00FA6DB8"/>
    <w:rPr>
      <w:rFonts w:ascii="Arial" w:hAnsi="Arial" w:cs="Arial"/>
      <w:b/>
      <w:bCs/>
      <w:i/>
      <w:iCs/>
      <w:sz w:val="32"/>
      <w:szCs w:val="28"/>
      <w:lang w:eastAsia="ja-JP"/>
    </w:rPr>
  </w:style>
  <w:style w:type="character" w:customStyle="1" w:styleId="Heading1Char">
    <w:name w:val="Heading 1 Char"/>
    <w:basedOn w:val="DefaultParagraphFont"/>
    <w:link w:val="Heading1"/>
    <w:rsid w:val="00FA6DB8"/>
    <w:rPr>
      <w:rFonts w:ascii="Arial" w:hAnsi="Arial" w:cs="Arial"/>
      <w:b/>
      <w:bCs/>
      <w:kern w:val="32"/>
      <w:sz w:val="36"/>
      <w:szCs w:val="32"/>
      <w:lang w:eastAsia="ja-JP"/>
    </w:rPr>
  </w:style>
  <w:style w:type="character" w:customStyle="1" w:styleId="Heading3Char">
    <w:name w:val="Heading 3 Char"/>
    <w:basedOn w:val="DefaultParagraphFont"/>
    <w:link w:val="Heading3"/>
    <w:uiPriority w:val="9"/>
    <w:rsid w:val="00712DD5"/>
    <w:rPr>
      <w:rFonts w:ascii="Arial" w:eastAsiaTheme="minorHAnsi" w:hAnsi="Arial" w:cstheme="minorBidi"/>
      <w:b/>
      <w:i/>
      <w:sz w:val="24"/>
      <w:szCs w:val="22"/>
    </w:rPr>
  </w:style>
  <w:style w:type="character" w:customStyle="1" w:styleId="Heading4Char">
    <w:name w:val="Heading 4 Char"/>
    <w:basedOn w:val="DefaultParagraphFont"/>
    <w:link w:val="Heading4"/>
    <w:rsid w:val="00FA6DB8"/>
    <w:rPr>
      <w:rFonts w:ascii="Arial" w:eastAsiaTheme="minorHAnsi" w:hAnsi="Arial" w:cstheme="minorBidi"/>
      <w:b/>
      <w:i/>
      <w:sz w:val="24"/>
      <w:szCs w:val="22"/>
    </w:rPr>
  </w:style>
  <w:style w:type="paragraph" w:styleId="ListParagraph">
    <w:name w:val="List Paragraph"/>
    <w:basedOn w:val="Normal"/>
    <w:uiPriority w:val="34"/>
    <w:qFormat/>
    <w:rsid w:val="00FA6DB8"/>
    <w:pPr>
      <w:contextualSpacing/>
    </w:pPr>
  </w:style>
  <w:style w:type="character" w:styleId="SubtleReference">
    <w:name w:val="Subtle Reference"/>
    <w:basedOn w:val="DefaultParagraphFont"/>
    <w:uiPriority w:val="31"/>
    <w:qFormat/>
    <w:rsid w:val="00712DD5"/>
    <w:rPr>
      <w:smallCaps/>
      <w:color w:val="5A5A5A" w:themeColor="text1" w:themeTint="A5"/>
    </w:rPr>
  </w:style>
  <w:style w:type="paragraph" w:styleId="TOCHeading">
    <w:name w:val="TOC Heading"/>
    <w:basedOn w:val="Heading1"/>
    <w:next w:val="Normal"/>
    <w:uiPriority w:val="39"/>
    <w:unhideWhenUsed/>
    <w:qFormat/>
    <w:rsid w:val="004D5F6E"/>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4D5F6E"/>
    <w:pPr>
      <w:spacing w:after="100"/>
    </w:pPr>
  </w:style>
  <w:style w:type="paragraph" w:styleId="TOC2">
    <w:name w:val="toc 2"/>
    <w:basedOn w:val="Normal"/>
    <w:next w:val="Normal"/>
    <w:autoRedefine/>
    <w:uiPriority w:val="39"/>
    <w:rsid w:val="004D5F6E"/>
    <w:pPr>
      <w:spacing w:after="100"/>
      <w:ind w:left="240"/>
    </w:pPr>
  </w:style>
  <w:style w:type="paragraph" w:styleId="TOC3">
    <w:name w:val="toc 3"/>
    <w:basedOn w:val="Normal"/>
    <w:next w:val="Normal"/>
    <w:autoRedefine/>
    <w:uiPriority w:val="39"/>
    <w:rsid w:val="004D5F6E"/>
    <w:pPr>
      <w:spacing w:after="100"/>
      <w:ind w:left="480"/>
    </w:pPr>
  </w:style>
  <w:style w:type="character" w:styleId="Hyperlink">
    <w:name w:val="Hyperlink"/>
    <w:basedOn w:val="DefaultParagraphFont"/>
    <w:uiPriority w:val="99"/>
    <w:unhideWhenUsed/>
    <w:rsid w:val="004D5F6E"/>
    <w:rPr>
      <w:color w:val="0563C1" w:themeColor="hyperlink"/>
      <w:u w:val="single"/>
    </w:rPr>
  </w:style>
  <w:style w:type="character" w:styleId="FollowedHyperlink">
    <w:name w:val="FollowedHyperlink"/>
    <w:basedOn w:val="DefaultParagraphFont"/>
    <w:rsid w:val="00B40067"/>
    <w:rPr>
      <w:color w:val="954F72" w:themeColor="followedHyperlink"/>
      <w:u w:val="single"/>
    </w:rPr>
  </w:style>
  <w:style w:type="paragraph" w:styleId="BalloonText">
    <w:name w:val="Balloon Text"/>
    <w:basedOn w:val="Normal"/>
    <w:link w:val="BalloonTextChar"/>
    <w:rsid w:val="00574FD8"/>
    <w:pPr>
      <w:spacing w:before="0"/>
    </w:pPr>
    <w:rPr>
      <w:rFonts w:ascii="Segoe UI" w:hAnsi="Segoe UI" w:cs="Segoe UI"/>
      <w:sz w:val="18"/>
      <w:szCs w:val="18"/>
    </w:rPr>
  </w:style>
  <w:style w:type="character" w:customStyle="1" w:styleId="BalloonTextChar">
    <w:name w:val="Balloon Text Char"/>
    <w:basedOn w:val="DefaultParagraphFont"/>
    <w:link w:val="BalloonText"/>
    <w:rsid w:val="00574FD8"/>
    <w:rPr>
      <w:rFonts w:ascii="Segoe UI" w:hAnsi="Segoe UI" w:cs="Segoe UI"/>
      <w:color w:val="000000"/>
      <w:sz w:val="18"/>
      <w:szCs w:val="18"/>
      <w:lang w:eastAsia="ja-JP"/>
    </w:rPr>
  </w:style>
  <w:style w:type="paragraph" w:styleId="Revision">
    <w:name w:val="Revision"/>
    <w:hidden/>
    <w:uiPriority w:val="99"/>
    <w:semiHidden/>
    <w:rsid w:val="00F92C8D"/>
    <w:rPr>
      <w:rFonts w:ascii="Arial" w:hAnsi="Arial"/>
      <w:color w:val="000000"/>
      <w:sz w:val="24"/>
      <w:szCs w:val="24"/>
      <w:lang w:eastAsia="ja-JP"/>
    </w:rPr>
  </w:style>
  <w:style w:type="character" w:styleId="UnresolvedMention">
    <w:name w:val="Unresolved Mention"/>
    <w:basedOn w:val="DefaultParagraphFont"/>
    <w:uiPriority w:val="99"/>
    <w:semiHidden/>
    <w:unhideWhenUsed/>
    <w:rsid w:val="00302588"/>
    <w:rPr>
      <w:color w:val="605E5C"/>
      <w:shd w:val="clear" w:color="auto" w:fill="E1DFDD"/>
    </w:rPr>
  </w:style>
  <w:style w:type="character" w:styleId="CommentReference">
    <w:name w:val="annotation reference"/>
    <w:basedOn w:val="DefaultParagraphFont"/>
    <w:rsid w:val="00A24500"/>
    <w:rPr>
      <w:sz w:val="16"/>
      <w:szCs w:val="16"/>
    </w:rPr>
  </w:style>
  <w:style w:type="paragraph" w:styleId="CommentText">
    <w:name w:val="annotation text"/>
    <w:basedOn w:val="Normal"/>
    <w:link w:val="CommentTextChar"/>
    <w:rsid w:val="00A24500"/>
    <w:rPr>
      <w:sz w:val="20"/>
      <w:szCs w:val="20"/>
    </w:rPr>
  </w:style>
  <w:style w:type="character" w:customStyle="1" w:styleId="CommentTextChar">
    <w:name w:val="Comment Text Char"/>
    <w:basedOn w:val="DefaultParagraphFont"/>
    <w:link w:val="CommentText"/>
    <w:rsid w:val="00A24500"/>
    <w:rPr>
      <w:rFonts w:ascii="Arial" w:hAnsi="Arial"/>
      <w:color w:val="000000"/>
      <w:lang w:eastAsia="ja-JP"/>
    </w:rPr>
  </w:style>
  <w:style w:type="paragraph" w:styleId="CommentSubject">
    <w:name w:val="annotation subject"/>
    <w:basedOn w:val="CommentText"/>
    <w:next w:val="CommentText"/>
    <w:link w:val="CommentSubjectChar"/>
    <w:semiHidden/>
    <w:unhideWhenUsed/>
    <w:rsid w:val="00A24500"/>
    <w:rPr>
      <w:b/>
      <w:bCs/>
    </w:rPr>
  </w:style>
  <w:style w:type="character" w:customStyle="1" w:styleId="CommentSubjectChar">
    <w:name w:val="Comment Subject Char"/>
    <w:basedOn w:val="CommentTextChar"/>
    <w:link w:val="CommentSubject"/>
    <w:semiHidden/>
    <w:rsid w:val="00A24500"/>
    <w:rPr>
      <w:rFonts w:ascii="Arial" w:hAnsi="Arial"/>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428">
      <w:bodyDiv w:val="1"/>
      <w:marLeft w:val="0"/>
      <w:marRight w:val="0"/>
      <w:marTop w:val="0"/>
      <w:marBottom w:val="0"/>
      <w:divBdr>
        <w:top w:val="none" w:sz="0" w:space="0" w:color="auto"/>
        <w:left w:val="none" w:sz="0" w:space="0" w:color="auto"/>
        <w:bottom w:val="none" w:sz="0" w:space="0" w:color="auto"/>
        <w:right w:val="none" w:sz="0" w:space="0" w:color="auto"/>
      </w:divBdr>
      <w:divsChild>
        <w:div w:id="1624538465">
          <w:marLeft w:val="547"/>
          <w:marRight w:val="0"/>
          <w:marTop w:val="0"/>
          <w:marBottom w:val="0"/>
          <w:divBdr>
            <w:top w:val="none" w:sz="0" w:space="0" w:color="auto"/>
            <w:left w:val="none" w:sz="0" w:space="0" w:color="auto"/>
            <w:bottom w:val="none" w:sz="0" w:space="0" w:color="auto"/>
            <w:right w:val="none" w:sz="0" w:space="0" w:color="auto"/>
          </w:divBdr>
        </w:div>
        <w:div w:id="703138280">
          <w:marLeft w:val="547"/>
          <w:marRight w:val="0"/>
          <w:marTop w:val="0"/>
          <w:marBottom w:val="0"/>
          <w:divBdr>
            <w:top w:val="none" w:sz="0" w:space="0" w:color="auto"/>
            <w:left w:val="none" w:sz="0" w:space="0" w:color="auto"/>
            <w:bottom w:val="none" w:sz="0" w:space="0" w:color="auto"/>
            <w:right w:val="none" w:sz="0" w:space="0" w:color="auto"/>
          </w:divBdr>
        </w:div>
      </w:divsChild>
    </w:div>
    <w:div w:id="340280530">
      <w:bodyDiv w:val="1"/>
      <w:marLeft w:val="0"/>
      <w:marRight w:val="0"/>
      <w:marTop w:val="0"/>
      <w:marBottom w:val="0"/>
      <w:divBdr>
        <w:top w:val="none" w:sz="0" w:space="0" w:color="auto"/>
        <w:left w:val="none" w:sz="0" w:space="0" w:color="auto"/>
        <w:bottom w:val="none" w:sz="0" w:space="0" w:color="auto"/>
        <w:right w:val="none" w:sz="0" w:space="0" w:color="auto"/>
      </w:divBdr>
      <w:divsChild>
        <w:div w:id="1315334152">
          <w:marLeft w:val="374"/>
          <w:marRight w:val="0"/>
          <w:marTop w:val="120"/>
          <w:marBottom w:val="0"/>
          <w:divBdr>
            <w:top w:val="none" w:sz="0" w:space="0" w:color="auto"/>
            <w:left w:val="none" w:sz="0" w:space="0" w:color="auto"/>
            <w:bottom w:val="none" w:sz="0" w:space="0" w:color="auto"/>
            <w:right w:val="none" w:sz="0" w:space="0" w:color="auto"/>
          </w:divBdr>
        </w:div>
        <w:div w:id="1448967408">
          <w:marLeft w:val="374"/>
          <w:marRight w:val="0"/>
          <w:marTop w:val="120"/>
          <w:marBottom w:val="0"/>
          <w:divBdr>
            <w:top w:val="none" w:sz="0" w:space="0" w:color="auto"/>
            <w:left w:val="none" w:sz="0" w:space="0" w:color="auto"/>
            <w:bottom w:val="none" w:sz="0" w:space="0" w:color="auto"/>
            <w:right w:val="none" w:sz="0" w:space="0" w:color="auto"/>
          </w:divBdr>
        </w:div>
        <w:div w:id="438914414">
          <w:marLeft w:val="374"/>
          <w:marRight w:val="0"/>
          <w:marTop w:val="120"/>
          <w:marBottom w:val="0"/>
          <w:divBdr>
            <w:top w:val="none" w:sz="0" w:space="0" w:color="auto"/>
            <w:left w:val="none" w:sz="0" w:space="0" w:color="auto"/>
            <w:bottom w:val="none" w:sz="0" w:space="0" w:color="auto"/>
            <w:right w:val="none" w:sz="0" w:space="0" w:color="auto"/>
          </w:divBdr>
        </w:div>
        <w:div w:id="1591499363">
          <w:marLeft w:val="374"/>
          <w:marRight w:val="0"/>
          <w:marTop w:val="120"/>
          <w:marBottom w:val="0"/>
          <w:divBdr>
            <w:top w:val="none" w:sz="0" w:space="0" w:color="auto"/>
            <w:left w:val="none" w:sz="0" w:space="0" w:color="auto"/>
            <w:bottom w:val="none" w:sz="0" w:space="0" w:color="auto"/>
            <w:right w:val="none" w:sz="0" w:space="0" w:color="auto"/>
          </w:divBdr>
        </w:div>
        <w:div w:id="286090785">
          <w:marLeft w:val="374"/>
          <w:marRight w:val="0"/>
          <w:marTop w:val="120"/>
          <w:marBottom w:val="0"/>
          <w:divBdr>
            <w:top w:val="none" w:sz="0" w:space="0" w:color="auto"/>
            <w:left w:val="none" w:sz="0" w:space="0" w:color="auto"/>
            <w:bottom w:val="none" w:sz="0" w:space="0" w:color="auto"/>
            <w:right w:val="none" w:sz="0" w:space="0" w:color="auto"/>
          </w:divBdr>
        </w:div>
      </w:divsChild>
    </w:div>
    <w:div w:id="452096668">
      <w:bodyDiv w:val="1"/>
      <w:marLeft w:val="0"/>
      <w:marRight w:val="0"/>
      <w:marTop w:val="0"/>
      <w:marBottom w:val="0"/>
      <w:divBdr>
        <w:top w:val="none" w:sz="0" w:space="0" w:color="auto"/>
        <w:left w:val="none" w:sz="0" w:space="0" w:color="auto"/>
        <w:bottom w:val="none" w:sz="0" w:space="0" w:color="auto"/>
        <w:right w:val="none" w:sz="0" w:space="0" w:color="auto"/>
      </w:divBdr>
      <w:divsChild>
        <w:div w:id="1705406151">
          <w:marLeft w:val="547"/>
          <w:marRight w:val="0"/>
          <w:marTop w:val="0"/>
          <w:marBottom w:val="0"/>
          <w:divBdr>
            <w:top w:val="none" w:sz="0" w:space="0" w:color="auto"/>
            <w:left w:val="none" w:sz="0" w:space="0" w:color="auto"/>
            <w:bottom w:val="none" w:sz="0" w:space="0" w:color="auto"/>
            <w:right w:val="none" w:sz="0" w:space="0" w:color="auto"/>
          </w:divBdr>
        </w:div>
        <w:div w:id="256207580">
          <w:marLeft w:val="547"/>
          <w:marRight w:val="0"/>
          <w:marTop w:val="0"/>
          <w:marBottom w:val="0"/>
          <w:divBdr>
            <w:top w:val="none" w:sz="0" w:space="0" w:color="auto"/>
            <w:left w:val="none" w:sz="0" w:space="0" w:color="auto"/>
            <w:bottom w:val="none" w:sz="0" w:space="0" w:color="auto"/>
            <w:right w:val="none" w:sz="0" w:space="0" w:color="auto"/>
          </w:divBdr>
        </w:div>
        <w:div w:id="976646586">
          <w:marLeft w:val="547"/>
          <w:marRight w:val="0"/>
          <w:marTop w:val="0"/>
          <w:marBottom w:val="0"/>
          <w:divBdr>
            <w:top w:val="none" w:sz="0" w:space="0" w:color="auto"/>
            <w:left w:val="none" w:sz="0" w:space="0" w:color="auto"/>
            <w:bottom w:val="none" w:sz="0" w:space="0" w:color="auto"/>
            <w:right w:val="none" w:sz="0" w:space="0" w:color="auto"/>
          </w:divBdr>
        </w:div>
        <w:div w:id="351884778">
          <w:marLeft w:val="547"/>
          <w:marRight w:val="0"/>
          <w:marTop w:val="0"/>
          <w:marBottom w:val="0"/>
          <w:divBdr>
            <w:top w:val="none" w:sz="0" w:space="0" w:color="auto"/>
            <w:left w:val="none" w:sz="0" w:space="0" w:color="auto"/>
            <w:bottom w:val="none" w:sz="0" w:space="0" w:color="auto"/>
            <w:right w:val="none" w:sz="0" w:space="0" w:color="auto"/>
          </w:divBdr>
        </w:div>
      </w:divsChild>
    </w:div>
    <w:div w:id="825439457">
      <w:bodyDiv w:val="1"/>
      <w:marLeft w:val="0"/>
      <w:marRight w:val="0"/>
      <w:marTop w:val="0"/>
      <w:marBottom w:val="0"/>
      <w:divBdr>
        <w:top w:val="none" w:sz="0" w:space="0" w:color="auto"/>
        <w:left w:val="none" w:sz="0" w:space="0" w:color="auto"/>
        <w:bottom w:val="none" w:sz="0" w:space="0" w:color="auto"/>
        <w:right w:val="none" w:sz="0" w:space="0" w:color="auto"/>
      </w:divBdr>
      <w:divsChild>
        <w:div w:id="1837380770">
          <w:marLeft w:val="374"/>
          <w:marRight w:val="0"/>
          <w:marTop w:val="120"/>
          <w:marBottom w:val="0"/>
          <w:divBdr>
            <w:top w:val="none" w:sz="0" w:space="0" w:color="auto"/>
            <w:left w:val="none" w:sz="0" w:space="0" w:color="auto"/>
            <w:bottom w:val="none" w:sz="0" w:space="0" w:color="auto"/>
            <w:right w:val="none" w:sz="0" w:space="0" w:color="auto"/>
          </w:divBdr>
        </w:div>
        <w:div w:id="1132212122">
          <w:marLeft w:val="374"/>
          <w:marRight w:val="0"/>
          <w:marTop w:val="120"/>
          <w:marBottom w:val="0"/>
          <w:divBdr>
            <w:top w:val="none" w:sz="0" w:space="0" w:color="auto"/>
            <w:left w:val="none" w:sz="0" w:space="0" w:color="auto"/>
            <w:bottom w:val="none" w:sz="0" w:space="0" w:color="auto"/>
            <w:right w:val="none" w:sz="0" w:space="0" w:color="auto"/>
          </w:divBdr>
        </w:div>
        <w:div w:id="1560901381">
          <w:marLeft w:val="374"/>
          <w:marRight w:val="0"/>
          <w:marTop w:val="120"/>
          <w:marBottom w:val="0"/>
          <w:divBdr>
            <w:top w:val="none" w:sz="0" w:space="0" w:color="auto"/>
            <w:left w:val="none" w:sz="0" w:space="0" w:color="auto"/>
            <w:bottom w:val="none" w:sz="0" w:space="0" w:color="auto"/>
            <w:right w:val="none" w:sz="0" w:space="0" w:color="auto"/>
          </w:divBdr>
        </w:div>
        <w:div w:id="2048530156">
          <w:marLeft w:val="374"/>
          <w:marRight w:val="0"/>
          <w:marTop w:val="120"/>
          <w:marBottom w:val="0"/>
          <w:divBdr>
            <w:top w:val="none" w:sz="0" w:space="0" w:color="auto"/>
            <w:left w:val="none" w:sz="0" w:space="0" w:color="auto"/>
            <w:bottom w:val="none" w:sz="0" w:space="0" w:color="auto"/>
            <w:right w:val="none" w:sz="0" w:space="0" w:color="auto"/>
          </w:divBdr>
        </w:div>
        <w:div w:id="1495219567">
          <w:marLeft w:val="374"/>
          <w:marRight w:val="0"/>
          <w:marTop w:val="120"/>
          <w:marBottom w:val="0"/>
          <w:divBdr>
            <w:top w:val="none" w:sz="0" w:space="0" w:color="auto"/>
            <w:left w:val="none" w:sz="0" w:space="0" w:color="auto"/>
            <w:bottom w:val="none" w:sz="0" w:space="0" w:color="auto"/>
            <w:right w:val="none" w:sz="0" w:space="0" w:color="auto"/>
          </w:divBdr>
        </w:div>
        <w:div w:id="441536054">
          <w:marLeft w:val="374"/>
          <w:marRight w:val="0"/>
          <w:marTop w:val="120"/>
          <w:marBottom w:val="0"/>
          <w:divBdr>
            <w:top w:val="none" w:sz="0" w:space="0" w:color="auto"/>
            <w:left w:val="none" w:sz="0" w:space="0" w:color="auto"/>
            <w:bottom w:val="none" w:sz="0" w:space="0" w:color="auto"/>
            <w:right w:val="none" w:sz="0" w:space="0" w:color="auto"/>
          </w:divBdr>
        </w:div>
        <w:div w:id="1259213386">
          <w:marLeft w:val="374"/>
          <w:marRight w:val="0"/>
          <w:marTop w:val="120"/>
          <w:marBottom w:val="0"/>
          <w:divBdr>
            <w:top w:val="none" w:sz="0" w:space="0" w:color="auto"/>
            <w:left w:val="none" w:sz="0" w:space="0" w:color="auto"/>
            <w:bottom w:val="none" w:sz="0" w:space="0" w:color="auto"/>
            <w:right w:val="none" w:sz="0" w:space="0" w:color="auto"/>
          </w:divBdr>
        </w:div>
        <w:div w:id="122161087">
          <w:marLeft w:val="374"/>
          <w:marRight w:val="0"/>
          <w:marTop w:val="120"/>
          <w:marBottom w:val="0"/>
          <w:divBdr>
            <w:top w:val="none" w:sz="0" w:space="0" w:color="auto"/>
            <w:left w:val="none" w:sz="0" w:space="0" w:color="auto"/>
            <w:bottom w:val="none" w:sz="0" w:space="0" w:color="auto"/>
            <w:right w:val="none" w:sz="0" w:space="0" w:color="auto"/>
          </w:divBdr>
        </w:div>
      </w:divsChild>
    </w:div>
    <w:div w:id="11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571891967">
          <w:marLeft w:val="374"/>
          <w:marRight w:val="0"/>
          <w:marTop w:val="120"/>
          <w:marBottom w:val="0"/>
          <w:divBdr>
            <w:top w:val="none" w:sz="0" w:space="0" w:color="auto"/>
            <w:left w:val="none" w:sz="0" w:space="0" w:color="auto"/>
            <w:bottom w:val="none" w:sz="0" w:space="0" w:color="auto"/>
            <w:right w:val="none" w:sz="0" w:space="0" w:color="auto"/>
          </w:divBdr>
        </w:div>
        <w:div w:id="916673638">
          <w:marLeft w:val="374"/>
          <w:marRight w:val="0"/>
          <w:marTop w:val="120"/>
          <w:marBottom w:val="0"/>
          <w:divBdr>
            <w:top w:val="none" w:sz="0" w:space="0" w:color="auto"/>
            <w:left w:val="none" w:sz="0" w:space="0" w:color="auto"/>
            <w:bottom w:val="none" w:sz="0" w:space="0" w:color="auto"/>
            <w:right w:val="none" w:sz="0" w:space="0" w:color="auto"/>
          </w:divBdr>
        </w:div>
        <w:div w:id="642585652">
          <w:marLeft w:val="374"/>
          <w:marRight w:val="0"/>
          <w:marTop w:val="120"/>
          <w:marBottom w:val="0"/>
          <w:divBdr>
            <w:top w:val="none" w:sz="0" w:space="0" w:color="auto"/>
            <w:left w:val="none" w:sz="0" w:space="0" w:color="auto"/>
            <w:bottom w:val="none" w:sz="0" w:space="0" w:color="auto"/>
            <w:right w:val="none" w:sz="0" w:space="0" w:color="auto"/>
          </w:divBdr>
        </w:div>
        <w:div w:id="1164708366">
          <w:marLeft w:val="374"/>
          <w:marRight w:val="0"/>
          <w:marTop w:val="120"/>
          <w:marBottom w:val="0"/>
          <w:divBdr>
            <w:top w:val="none" w:sz="0" w:space="0" w:color="auto"/>
            <w:left w:val="none" w:sz="0" w:space="0" w:color="auto"/>
            <w:bottom w:val="none" w:sz="0" w:space="0" w:color="auto"/>
            <w:right w:val="none" w:sz="0" w:space="0" w:color="auto"/>
          </w:divBdr>
        </w:div>
        <w:div w:id="2140948247">
          <w:marLeft w:val="374"/>
          <w:marRight w:val="0"/>
          <w:marTop w:val="120"/>
          <w:marBottom w:val="0"/>
          <w:divBdr>
            <w:top w:val="none" w:sz="0" w:space="0" w:color="auto"/>
            <w:left w:val="none" w:sz="0" w:space="0" w:color="auto"/>
            <w:bottom w:val="none" w:sz="0" w:space="0" w:color="auto"/>
            <w:right w:val="none" w:sz="0" w:space="0" w:color="auto"/>
          </w:divBdr>
        </w:div>
        <w:div w:id="1011370261">
          <w:marLeft w:val="374"/>
          <w:marRight w:val="0"/>
          <w:marTop w:val="120"/>
          <w:marBottom w:val="0"/>
          <w:divBdr>
            <w:top w:val="none" w:sz="0" w:space="0" w:color="auto"/>
            <w:left w:val="none" w:sz="0" w:space="0" w:color="auto"/>
            <w:bottom w:val="none" w:sz="0" w:space="0" w:color="auto"/>
            <w:right w:val="none" w:sz="0" w:space="0" w:color="auto"/>
          </w:divBdr>
        </w:div>
      </w:divsChild>
    </w:div>
    <w:div w:id="1220437377">
      <w:bodyDiv w:val="1"/>
      <w:marLeft w:val="0"/>
      <w:marRight w:val="0"/>
      <w:marTop w:val="0"/>
      <w:marBottom w:val="0"/>
      <w:divBdr>
        <w:top w:val="none" w:sz="0" w:space="0" w:color="auto"/>
        <w:left w:val="none" w:sz="0" w:space="0" w:color="auto"/>
        <w:bottom w:val="none" w:sz="0" w:space="0" w:color="auto"/>
        <w:right w:val="none" w:sz="0" w:space="0" w:color="auto"/>
      </w:divBdr>
      <w:divsChild>
        <w:div w:id="1893419133">
          <w:marLeft w:val="446"/>
          <w:marRight w:val="0"/>
          <w:marTop w:val="60"/>
          <w:marBottom w:val="0"/>
          <w:divBdr>
            <w:top w:val="none" w:sz="0" w:space="0" w:color="auto"/>
            <w:left w:val="none" w:sz="0" w:space="0" w:color="auto"/>
            <w:bottom w:val="none" w:sz="0" w:space="0" w:color="auto"/>
            <w:right w:val="none" w:sz="0" w:space="0" w:color="auto"/>
          </w:divBdr>
        </w:div>
        <w:div w:id="1746419094">
          <w:marLeft w:val="446"/>
          <w:marRight w:val="0"/>
          <w:marTop w:val="60"/>
          <w:marBottom w:val="0"/>
          <w:divBdr>
            <w:top w:val="none" w:sz="0" w:space="0" w:color="auto"/>
            <w:left w:val="none" w:sz="0" w:space="0" w:color="auto"/>
            <w:bottom w:val="none" w:sz="0" w:space="0" w:color="auto"/>
            <w:right w:val="none" w:sz="0" w:space="0" w:color="auto"/>
          </w:divBdr>
        </w:div>
        <w:div w:id="376897914">
          <w:marLeft w:val="446"/>
          <w:marRight w:val="0"/>
          <w:marTop w:val="60"/>
          <w:marBottom w:val="0"/>
          <w:divBdr>
            <w:top w:val="none" w:sz="0" w:space="0" w:color="auto"/>
            <w:left w:val="none" w:sz="0" w:space="0" w:color="auto"/>
            <w:bottom w:val="none" w:sz="0" w:space="0" w:color="auto"/>
            <w:right w:val="none" w:sz="0" w:space="0" w:color="auto"/>
          </w:divBdr>
        </w:div>
        <w:div w:id="893010293">
          <w:marLeft w:val="446"/>
          <w:marRight w:val="0"/>
          <w:marTop w:val="60"/>
          <w:marBottom w:val="0"/>
          <w:divBdr>
            <w:top w:val="none" w:sz="0" w:space="0" w:color="auto"/>
            <w:left w:val="none" w:sz="0" w:space="0" w:color="auto"/>
            <w:bottom w:val="none" w:sz="0" w:space="0" w:color="auto"/>
            <w:right w:val="none" w:sz="0" w:space="0" w:color="auto"/>
          </w:divBdr>
        </w:div>
        <w:div w:id="1842692713">
          <w:marLeft w:val="446"/>
          <w:marRight w:val="0"/>
          <w:marTop w:val="60"/>
          <w:marBottom w:val="0"/>
          <w:divBdr>
            <w:top w:val="none" w:sz="0" w:space="0" w:color="auto"/>
            <w:left w:val="none" w:sz="0" w:space="0" w:color="auto"/>
            <w:bottom w:val="none" w:sz="0" w:space="0" w:color="auto"/>
            <w:right w:val="none" w:sz="0" w:space="0" w:color="auto"/>
          </w:divBdr>
        </w:div>
      </w:divsChild>
    </w:div>
    <w:div w:id="1283998794">
      <w:bodyDiv w:val="1"/>
      <w:marLeft w:val="0"/>
      <w:marRight w:val="0"/>
      <w:marTop w:val="0"/>
      <w:marBottom w:val="0"/>
      <w:divBdr>
        <w:top w:val="none" w:sz="0" w:space="0" w:color="auto"/>
        <w:left w:val="none" w:sz="0" w:space="0" w:color="auto"/>
        <w:bottom w:val="none" w:sz="0" w:space="0" w:color="auto"/>
        <w:right w:val="none" w:sz="0" w:space="0" w:color="auto"/>
      </w:divBdr>
      <w:divsChild>
        <w:div w:id="94447708">
          <w:marLeft w:val="547"/>
          <w:marRight w:val="0"/>
          <w:marTop w:val="0"/>
          <w:marBottom w:val="0"/>
          <w:divBdr>
            <w:top w:val="none" w:sz="0" w:space="0" w:color="auto"/>
            <w:left w:val="none" w:sz="0" w:space="0" w:color="auto"/>
            <w:bottom w:val="none" w:sz="0" w:space="0" w:color="auto"/>
            <w:right w:val="none" w:sz="0" w:space="0" w:color="auto"/>
          </w:divBdr>
        </w:div>
        <w:div w:id="1110123146">
          <w:marLeft w:val="547"/>
          <w:marRight w:val="0"/>
          <w:marTop w:val="0"/>
          <w:marBottom w:val="0"/>
          <w:divBdr>
            <w:top w:val="none" w:sz="0" w:space="0" w:color="auto"/>
            <w:left w:val="none" w:sz="0" w:space="0" w:color="auto"/>
            <w:bottom w:val="none" w:sz="0" w:space="0" w:color="auto"/>
            <w:right w:val="none" w:sz="0" w:space="0" w:color="auto"/>
          </w:divBdr>
        </w:div>
        <w:div w:id="1310549759">
          <w:marLeft w:val="547"/>
          <w:marRight w:val="0"/>
          <w:marTop w:val="0"/>
          <w:marBottom w:val="0"/>
          <w:divBdr>
            <w:top w:val="none" w:sz="0" w:space="0" w:color="auto"/>
            <w:left w:val="none" w:sz="0" w:space="0" w:color="auto"/>
            <w:bottom w:val="none" w:sz="0" w:space="0" w:color="auto"/>
            <w:right w:val="none" w:sz="0" w:space="0" w:color="auto"/>
          </w:divBdr>
        </w:div>
        <w:div w:id="1402602038">
          <w:marLeft w:val="547"/>
          <w:marRight w:val="0"/>
          <w:marTop w:val="0"/>
          <w:marBottom w:val="0"/>
          <w:divBdr>
            <w:top w:val="none" w:sz="0" w:space="0" w:color="auto"/>
            <w:left w:val="none" w:sz="0" w:space="0" w:color="auto"/>
            <w:bottom w:val="none" w:sz="0" w:space="0" w:color="auto"/>
            <w:right w:val="none" w:sz="0" w:space="0" w:color="auto"/>
          </w:divBdr>
        </w:div>
      </w:divsChild>
    </w:div>
    <w:div w:id="1392457806">
      <w:bodyDiv w:val="1"/>
      <w:marLeft w:val="0"/>
      <w:marRight w:val="0"/>
      <w:marTop w:val="0"/>
      <w:marBottom w:val="0"/>
      <w:divBdr>
        <w:top w:val="none" w:sz="0" w:space="0" w:color="auto"/>
        <w:left w:val="none" w:sz="0" w:space="0" w:color="auto"/>
        <w:bottom w:val="none" w:sz="0" w:space="0" w:color="auto"/>
        <w:right w:val="none" w:sz="0" w:space="0" w:color="auto"/>
      </w:divBdr>
      <w:divsChild>
        <w:div w:id="939990495">
          <w:marLeft w:val="547"/>
          <w:marRight w:val="0"/>
          <w:marTop w:val="0"/>
          <w:marBottom w:val="0"/>
          <w:divBdr>
            <w:top w:val="none" w:sz="0" w:space="0" w:color="auto"/>
            <w:left w:val="none" w:sz="0" w:space="0" w:color="auto"/>
            <w:bottom w:val="none" w:sz="0" w:space="0" w:color="auto"/>
            <w:right w:val="none" w:sz="0" w:space="0" w:color="auto"/>
          </w:divBdr>
        </w:div>
        <w:div w:id="842234447">
          <w:marLeft w:val="547"/>
          <w:marRight w:val="0"/>
          <w:marTop w:val="0"/>
          <w:marBottom w:val="0"/>
          <w:divBdr>
            <w:top w:val="none" w:sz="0" w:space="0" w:color="auto"/>
            <w:left w:val="none" w:sz="0" w:space="0" w:color="auto"/>
            <w:bottom w:val="none" w:sz="0" w:space="0" w:color="auto"/>
            <w:right w:val="none" w:sz="0" w:space="0" w:color="auto"/>
          </w:divBdr>
        </w:div>
        <w:div w:id="59256090">
          <w:marLeft w:val="547"/>
          <w:marRight w:val="0"/>
          <w:marTop w:val="0"/>
          <w:marBottom w:val="0"/>
          <w:divBdr>
            <w:top w:val="none" w:sz="0" w:space="0" w:color="auto"/>
            <w:left w:val="none" w:sz="0" w:space="0" w:color="auto"/>
            <w:bottom w:val="none" w:sz="0" w:space="0" w:color="auto"/>
            <w:right w:val="none" w:sz="0" w:space="0" w:color="auto"/>
          </w:divBdr>
        </w:div>
      </w:divsChild>
    </w:div>
    <w:div w:id="1663972719">
      <w:bodyDiv w:val="1"/>
      <w:marLeft w:val="0"/>
      <w:marRight w:val="0"/>
      <w:marTop w:val="0"/>
      <w:marBottom w:val="0"/>
      <w:divBdr>
        <w:top w:val="none" w:sz="0" w:space="0" w:color="auto"/>
        <w:left w:val="none" w:sz="0" w:space="0" w:color="auto"/>
        <w:bottom w:val="none" w:sz="0" w:space="0" w:color="auto"/>
        <w:right w:val="none" w:sz="0" w:space="0" w:color="auto"/>
      </w:divBdr>
      <w:divsChild>
        <w:div w:id="857306427">
          <w:marLeft w:val="907"/>
          <w:marRight w:val="0"/>
          <w:marTop w:val="120"/>
          <w:marBottom w:val="0"/>
          <w:divBdr>
            <w:top w:val="none" w:sz="0" w:space="0" w:color="auto"/>
            <w:left w:val="none" w:sz="0" w:space="0" w:color="auto"/>
            <w:bottom w:val="none" w:sz="0" w:space="0" w:color="auto"/>
            <w:right w:val="none" w:sz="0" w:space="0" w:color="auto"/>
          </w:divBdr>
        </w:div>
        <w:div w:id="1877768290">
          <w:marLeft w:val="907"/>
          <w:marRight w:val="0"/>
          <w:marTop w:val="120"/>
          <w:marBottom w:val="0"/>
          <w:divBdr>
            <w:top w:val="none" w:sz="0" w:space="0" w:color="auto"/>
            <w:left w:val="none" w:sz="0" w:space="0" w:color="auto"/>
            <w:bottom w:val="none" w:sz="0" w:space="0" w:color="auto"/>
            <w:right w:val="none" w:sz="0" w:space="0" w:color="auto"/>
          </w:divBdr>
        </w:div>
        <w:div w:id="1898005240">
          <w:marLeft w:val="907"/>
          <w:marRight w:val="0"/>
          <w:marTop w:val="120"/>
          <w:marBottom w:val="0"/>
          <w:divBdr>
            <w:top w:val="none" w:sz="0" w:space="0" w:color="auto"/>
            <w:left w:val="none" w:sz="0" w:space="0" w:color="auto"/>
            <w:bottom w:val="none" w:sz="0" w:space="0" w:color="auto"/>
            <w:right w:val="none" w:sz="0" w:space="0" w:color="auto"/>
          </w:divBdr>
        </w:div>
        <w:div w:id="995452833">
          <w:marLeft w:val="907"/>
          <w:marRight w:val="0"/>
          <w:marTop w:val="120"/>
          <w:marBottom w:val="0"/>
          <w:divBdr>
            <w:top w:val="none" w:sz="0" w:space="0" w:color="auto"/>
            <w:left w:val="none" w:sz="0" w:space="0" w:color="auto"/>
            <w:bottom w:val="none" w:sz="0" w:space="0" w:color="auto"/>
            <w:right w:val="none" w:sz="0" w:space="0" w:color="auto"/>
          </w:divBdr>
        </w:div>
        <w:div w:id="223297515">
          <w:marLeft w:val="907"/>
          <w:marRight w:val="0"/>
          <w:marTop w:val="120"/>
          <w:marBottom w:val="0"/>
          <w:divBdr>
            <w:top w:val="none" w:sz="0" w:space="0" w:color="auto"/>
            <w:left w:val="none" w:sz="0" w:space="0" w:color="auto"/>
            <w:bottom w:val="none" w:sz="0" w:space="0" w:color="auto"/>
            <w:right w:val="none" w:sz="0" w:space="0" w:color="auto"/>
          </w:divBdr>
        </w:div>
        <w:div w:id="1467434669">
          <w:marLeft w:val="907"/>
          <w:marRight w:val="0"/>
          <w:marTop w:val="120"/>
          <w:marBottom w:val="0"/>
          <w:divBdr>
            <w:top w:val="none" w:sz="0" w:space="0" w:color="auto"/>
            <w:left w:val="none" w:sz="0" w:space="0" w:color="auto"/>
            <w:bottom w:val="none" w:sz="0" w:space="0" w:color="auto"/>
            <w:right w:val="none" w:sz="0" w:space="0" w:color="auto"/>
          </w:divBdr>
        </w:div>
        <w:div w:id="1433746835">
          <w:marLeft w:val="907"/>
          <w:marRight w:val="0"/>
          <w:marTop w:val="120"/>
          <w:marBottom w:val="0"/>
          <w:divBdr>
            <w:top w:val="none" w:sz="0" w:space="0" w:color="auto"/>
            <w:left w:val="none" w:sz="0" w:space="0" w:color="auto"/>
            <w:bottom w:val="none" w:sz="0" w:space="0" w:color="auto"/>
            <w:right w:val="none" w:sz="0" w:space="0" w:color="auto"/>
          </w:divBdr>
        </w:div>
        <w:div w:id="1435589544">
          <w:marLeft w:val="907"/>
          <w:marRight w:val="0"/>
          <w:marTop w:val="120"/>
          <w:marBottom w:val="0"/>
          <w:divBdr>
            <w:top w:val="none" w:sz="0" w:space="0" w:color="auto"/>
            <w:left w:val="none" w:sz="0" w:space="0" w:color="auto"/>
            <w:bottom w:val="none" w:sz="0" w:space="0" w:color="auto"/>
            <w:right w:val="none" w:sz="0" w:space="0" w:color="auto"/>
          </w:divBdr>
        </w:div>
      </w:divsChild>
    </w:div>
    <w:div w:id="1747997923">
      <w:bodyDiv w:val="1"/>
      <w:marLeft w:val="0"/>
      <w:marRight w:val="0"/>
      <w:marTop w:val="0"/>
      <w:marBottom w:val="0"/>
      <w:divBdr>
        <w:top w:val="none" w:sz="0" w:space="0" w:color="auto"/>
        <w:left w:val="none" w:sz="0" w:space="0" w:color="auto"/>
        <w:bottom w:val="none" w:sz="0" w:space="0" w:color="auto"/>
        <w:right w:val="none" w:sz="0" w:space="0" w:color="auto"/>
      </w:divBdr>
      <w:divsChild>
        <w:div w:id="934245476">
          <w:marLeft w:val="374"/>
          <w:marRight w:val="0"/>
          <w:marTop w:val="120"/>
          <w:marBottom w:val="0"/>
          <w:divBdr>
            <w:top w:val="none" w:sz="0" w:space="0" w:color="auto"/>
            <w:left w:val="none" w:sz="0" w:space="0" w:color="auto"/>
            <w:bottom w:val="none" w:sz="0" w:space="0" w:color="auto"/>
            <w:right w:val="none" w:sz="0" w:space="0" w:color="auto"/>
          </w:divBdr>
        </w:div>
        <w:div w:id="1143355733">
          <w:marLeft w:val="374"/>
          <w:marRight w:val="0"/>
          <w:marTop w:val="120"/>
          <w:marBottom w:val="0"/>
          <w:divBdr>
            <w:top w:val="none" w:sz="0" w:space="0" w:color="auto"/>
            <w:left w:val="none" w:sz="0" w:space="0" w:color="auto"/>
            <w:bottom w:val="none" w:sz="0" w:space="0" w:color="auto"/>
            <w:right w:val="none" w:sz="0" w:space="0" w:color="auto"/>
          </w:divBdr>
        </w:div>
        <w:div w:id="151606408">
          <w:marLeft w:val="374"/>
          <w:marRight w:val="0"/>
          <w:marTop w:val="120"/>
          <w:marBottom w:val="0"/>
          <w:divBdr>
            <w:top w:val="none" w:sz="0" w:space="0" w:color="auto"/>
            <w:left w:val="none" w:sz="0" w:space="0" w:color="auto"/>
            <w:bottom w:val="none" w:sz="0" w:space="0" w:color="auto"/>
            <w:right w:val="none" w:sz="0" w:space="0" w:color="auto"/>
          </w:divBdr>
        </w:div>
        <w:div w:id="1845631711">
          <w:marLeft w:val="374"/>
          <w:marRight w:val="0"/>
          <w:marTop w:val="120"/>
          <w:marBottom w:val="0"/>
          <w:divBdr>
            <w:top w:val="none" w:sz="0" w:space="0" w:color="auto"/>
            <w:left w:val="none" w:sz="0" w:space="0" w:color="auto"/>
            <w:bottom w:val="none" w:sz="0" w:space="0" w:color="auto"/>
            <w:right w:val="none" w:sz="0" w:space="0" w:color="auto"/>
          </w:divBdr>
        </w:div>
        <w:div w:id="852189785">
          <w:marLeft w:val="374"/>
          <w:marRight w:val="0"/>
          <w:marTop w:val="120"/>
          <w:marBottom w:val="0"/>
          <w:divBdr>
            <w:top w:val="none" w:sz="0" w:space="0" w:color="auto"/>
            <w:left w:val="none" w:sz="0" w:space="0" w:color="auto"/>
            <w:bottom w:val="none" w:sz="0" w:space="0" w:color="auto"/>
            <w:right w:val="none" w:sz="0" w:space="0" w:color="auto"/>
          </w:divBdr>
        </w:div>
        <w:div w:id="188421717">
          <w:marLeft w:val="374"/>
          <w:marRight w:val="0"/>
          <w:marTop w:val="120"/>
          <w:marBottom w:val="0"/>
          <w:divBdr>
            <w:top w:val="none" w:sz="0" w:space="0" w:color="auto"/>
            <w:left w:val="none" w:sz="0" w:space="0" w:color="auto"/>
            <w:bottom w:val="none" w:sz="0" w:space="0" w:color="auto"/>
            <w:right w:val="none" w:sz="0" w:space="0" w:color="auto"/>
          </w:divBdr>
        </w:div>
        <w:div w:id="919757181">
          <w:marLeft w:val="374"/>
          <w:marRight w:val="0"/>
          <w:marTop w:val="120"/>
          <w:marBottom w:val="0"/>
          <w:divBdr>
            <w:top w:val="none" w:sz="0" w:space="0" w:color="auto"/>
            <w:left w:val="none" w:sz="0" w:space="0" w:color="auto"/>
            <w:bottom w:val="none" w:sz="0" w:space="0" w:color="auto"/>
            <w:right w:val="none" w:sz="0" w:space="0" w:color="auto"/>
          </w:divBdr>
        </w:div>
        <w:div w:id="1034841833">
          <w:marLeft w:val="374"/>
          <w:marRight w:val="0"/>
          <w:marTop w:val="120"/>
          <w:marBottom w:val="0"/>
          <w:divBdr>
            <w:top w:val="none" w:sz="0" w:space="0" w:color="auto"/>
            <w:left w:val="none" w:sz="0" w:space="0" w:color="auto"/>
            <w:bottom w:val="none" w:sz="0" w:space="0" w:color="auto"/>
            <w:right w:val="none" w:sz="0" w:space="0" w:color="auto"/>
          </w:divBdr>
        </w:div>
        <w:div w:id="577524337">
          <w:marLeft w:val="374"/>
          <w:marRight w:val="0"/>
          <w:marTop w:val="120"/>
          <w:marBottom w:val="0"/>
          <w:divBdr>
            <w:top w:val="none" w:sz="0" w:space="0" w:color="auto"/>
            <w:left w:val="none" w:sz="0" w:space="0" w:color="auto"/>
            <w:bottom w:val="none" w:sz="0" w:space="0" w:color="auto"/>
            <w:right w:val="none" w:sz="0" w:space="0" w:color="auto"/>
          </w:divBdr>
        </w:div>
        <w:div w:id="510292045">
          <w:marLeft w:val="374"/>
          <w:marRight w:val="0"/>
          <w:marTop w:val="12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l.deringconsulting.com/nht-modul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9501-BA5C-4BBE-9E5E-66AB9ED2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service coordination­ ­employment online training module</vt:lpstr>
    </vt:vector>
  </TitlesOfParts>
  <Company>Pennsylvania Department of Human Services</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­employment online training module</dc:title>
  <dc:subject>service coordination employment</dc:subject>
  <dc:creator>Office of Long Term Living</dc:creator>
  <cp:keywords>service coordination, employment, online training module</cp:keywords>
  <dc:description>service coordination employment online training module for office of long term living service coordinators</dc:description>
  <cp:lastModifiedBy>Brian Keefer</cp:lastModifiedBy>
  <cp:revision>36</cp:revision>
  <dcterms:created xsi:type="dcterms:W3CDTF">2021-09-14T18:39:00Z</dcterms:created>
  <dcterms:modified xsi:type="dcterms:W3CDTF">2024-02-13T18:30:00Z</dcterms:modified>
  <cp:category>service coordination employment</cp:category>
</cp:coreProperties>
</file>