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74B5" w14:textId="27E30762" w:rsidR="00B449C7" w:rsidRDefault="0093037F" w:rsidP="00FD157C">
      <w:pPr>
        <w:jc w:val="center"/>
        <w:rPr>
          <w:sz w:val="40"/>
        </w:rPr>
      </w:pPr>
      <w:r>
        <w:rPr>
          <w:sz w:val="40"/>
        </w:rPr>
        <w:t>Housing 101</w:t>
      </w:r>
    </w:p>
    <w:p w14:paraId="5914E4DA" w14:textId="0BE7DEA7" w:rsidR="009E6DA2" w:rsidRPr="00FD157C" w:rsidRDefault="0093037F" w:rsidP="00FD157C">
      <w:pPr>
        <w:jc w:val="center"/>
        <w:rPr>
          <w:sz w:val="40"/>
        </w:rPr>
      </w:pPr>
      <w:r>
        <w:rPr>
          <w:sz w:val="40"/>
        </w:rPr>
        <w:t>Module 1</w:t>
      </w:r>
    </w:p>
    <w:p w14:paraId="119C6F37" w14:textId="77777777" w:rsidR="00614707" w:rsidRPr="00FA6DB8" w:rsidRDefault="00614707" w:rsidP="00FA6DB8"/>
    <w:p w14:paraId="396359A9" w14:textId="77777777" w:rsidR="00614707" w:rsidRPr="00FA6DB8" w:rsidRDefault="00614707" w:rsidP="00FA6DB8">
      <w:pPr>
        <w:sectPr w:rsidR="00614707" w:rsidRPr="00FA6DB8" w:rsidSect="009C3F9A">
          <w:footerReference w:type="default" r:id="rId8"/>
          <w:pgSz w:w="12240" w:h="15840"/>
          <w:pgMar w:top="1440" w:right="1440" w:bottom="1440" w:left="1440" w:header="720" w:footer="720" w:gutter="0"/>
          <w:cols w:space="720"/>
          <w:docGrid w:linePitch="360"/>
        </w:sectPr>
      </w:pPr>
    </w:p>
    <w:sdt>
      <w:sdtPr>
        <w:rPr>
          <w:rFonts w:ascii="Arial" w:eastAsia="MS Mincho" w:hAnsi="Arial" w:cs="Times New Roman"/>
          <w:color w:val="000000"/>
          <w:sz w:val="24"/>
          <w:szCs w:val="24"/>
          <w:lang w:eastAsia="ja-JP"/>
        </w:rPr>
        <w:id w:val="1569854290"/>
        <w:docPartObj>
          <w:docPartGallery w:val="Table of Contents"/>
          <w:docPartUnique/>
        </w:docPartObj>
      </w:sdtPr>
      <w:sdtEndPr>
        <w:rPr>
          <w:b/>
          <w:bCs/>
          <w:noProof/>
        </w:rPr>
      </w:sdtEndPr>
      <w:sdtContent>
        <w:p w14:paraId="33738994" w14:textId="77777777" w:rsidR="004D5F6E" w:rsidRPr="004D5F6E" w:rsidRDefault="004D5F6E">
          <w:pPr>
            <w:pStyle w:val="TOCHeading"/>
            <w:rPr>
              <w:rFonts w:ascii="Arial" w:hAnsi="Arial" w:cs="Arial"/>
              <w:color w:val="auto"/>
              <w:sz w:val="36"/>
              <w:szCs w:val="36"/>
            </w:rPr>
          </w:pPr>
          <w:r w:rsidRPr="004D5F6E">
            <w:rPr>
              <w:rFonts w:ascii="Arial" w:hAnsi="Arial" w:cs="Arial"/>
              <w:color w:val="auto"/>
              <w:sz w:val="36"/>
              <w:szCs w:val="36"/>
            </w:rPr>
            <w:t>Table of Contents</w:t>
          </w:r>
        </w:p>
        <w:p w14:paraId="56A79A5F" w14:textId="57677C7E" w:rsidR="008F740B" w:rsidRDefault="004D5F6E">
          <w:pPr>
            <w:pStyle w:val="TOC1"/>
            <w:tabs>
              <w:tab w:val="right" w:leader="dot" w:pos="9350"/>
            </w:tabs>
            <w:rPr>
              <w:rFonts w:asciiTheme="minorHAnsi" w:eastAsiaTheme="minorEastAsia" w:hAnsiTheme="minorHAnsi" w:cstheme="minorBidi"/>
              <w:noProof/>
              <w:color w:val="auto"/>
              <w:sz w:val="22"/>
              <w:szCs w:val="22"/>
              <w:lang w:eastAsia="en-US"/>
            </w:rPr>
          </w:pPr>
          <w:r>
            <w:fldChar w:fldCharType="begin"/>
          </w:r>
          <w:r>
            <w:instrText xml:space="preserve"> TOC \o "1-3" \h \z \u </w:instrText>
          </w:r>
          <w:r>
            <w:fldChar w:fldCharType="separate"/>
          </w:r>
          <w:hyperlink w:anchor="_Toc57094932" w:history="1">
            <w:r w:rsidR="008F740B" w:rsidRPr="00044536">
              <w:rPr>
                <w:rStyle w:val="Hyperlink"/>
                <w:noProof/>
              </w:rPr>
              <w:t>Housing 101</w:t>
            </w:r>
            <w:r w:rsidR="008F740B">
              <w:rPr>
                <w:noProof/>
                <w:webHidden/>
              </w:rPr>
              <w:tab/>
            </w:r>
            <w:r w:rsidR="008F740B">
              <w:rPr>
                <w:noProof/>
                <w:webHidden/>
              </w:rPr>
              <w:fldChar w:fldCharType="begin"/>
            </w:r>
            <w:r w:rsidR="008F740B">
              <w:rPr>
                <w:noProof/>
                <w:webHidden/>
              </w:rPr>
              <w:instrText xml:space="preserve"> PAGEREF _Toc57094932 \h </w:instrText>
            </w:r>
            <w:r w:rsidR="008F740B">
              <w:rPr>
                <w:noProof/>
                <w:webHidden/>
              </w:rPr>
            </w:r>
            <w:r w:rsidR="008F740B">
              <w:rPr>
                <w:noProof/>
                <w:webHidden/>
              </w:rPr>
              <w:fldChar w:fldCharType="separate"/>
            </w:r>
            <w:r w:rsidR="008F740B">
              <w:rPr>
                <w:noProof/>
                <w:webHidden/>
              </w:rPr>
              <w:t>1</w:t>
            </w:r>
            <w:r w:rsidR="008F740B">
              <w:rPr>
                <w:noProof/>
                <w:webHidden/>
              </w:rPr>
              <w:fldChar w:fldCharType="end"/>
            </w:r>
          </w:hyperlink>
        </w:p>
        <w:p w14:paraId="76DA0F17" w14:textId="71112CCF"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33" w:history="1">
            <w:r w:rsidR="008F740B" w:rsidRPr="00044536">
              <w:rPr>
                <w:rStyle w:val="Hyperlink"/>
                <w:noProof/>
                <w:lang w:eastAsia="en-US"/>
              </w:rPr>
              <w:t>Website Links</w:t>
            </w:r>
            <w:r w:rsidR="008F740B">
              <w:rPr>
                <w:noProof/>
                <w:webHidden/>
              </w:rPr>
              <w:tab/>
            </w:r>
            <w:r w:rsidR="008F740B">
              <w:rPr>
                <w:noProof/>
                <w:webHidden/>
              </w:rPr>
              <w:fldChar w:fldCharType="begin"/>
            </w:r>
            <w:r w:rsidR="008F740B">
              <w:rPr>
                <w:noProof/>
                <w:webHidden/>
              </w:rPr>
              <w:instrText xml:space="preserve"> PAGEREF _Toc57094933 \h </w:instrText>
            </w:r>
            <w:r w:rsidR="008F740B">
              <w:rPr>
                <w:noProof/>
                <w:webHidden/>
              </w:rPr>
            </w:r>
            <w:r w:rsidR="008F740B">
              <w:rPr>
                <w:noProof/>
                <w:webHidden/>
              </w:rPr>
              <w:fldChar w:fldCharType="separate"/>
            </w:r>
            <w:r w:rsidR="008F740B">
              <w:rPr>
                <w:noProof/>
                <w:webHidden/>
              </w:rPr>
              <w:t>1</w:t>
            </w:r>
            <w:r w:rsidR="008F740B">
              <w:rPr>
                <w:noProof/>
                <w:webHidden/>
              </w:rPr>
              <w:fldChar w:fldCharType="end"/>
            </w:r>
          </w:hyperlink>
        </w:p>
        <w:p w14:paraId="2681EABB" w14:textId="27CFD784"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34" w:history="1">
            <w:r w:rsidR="008F740B" w:rsidRPr="00044536">
              <w:rPr>
                <w:rStyle w:val="Hyperlink"/>
                <w:noProof/>
                <w:lang w:eastAsia="en-US"/>
              </w:rPr>
              <w:t>Welcome to Module 1</w:t>
            </w:r>
            <w:r w:rsidR="008F740B">
              <w:rPr>
                <w:noProof/>
                <w:webHidden/>
              </w:rPr>
              <w:tab/>
            </w:r>
            <w:r w:rsidR="008F740B">
              <w:rPr>
                <w:noProof/>
                <w:webHidden/>
              </w:rPr>
              <w:fldChar w:fldCharType="begin"/>
            </w:r>
            <w:r w:rsidR="008F740B">
              <w:rPr>
                <w:noProof/>
                <w:webHidden/>
              </w:rPr>
              <w:instrText xml:space="preserve"> PAGEREF _Toc57094934 \h </w:instrText>
            </w:r>
            <w:r w:rsidR="008F740B">
              <w:rPr>
                <w:noProof/>
                <w:webHidden/>
              </w:rPr>
            </w:r>
            <w:r w:rsidR="008F740B">
              <w:rPr>
                <w:noProof/>
                <w:webHidden/>
              </w:rPr>
              <w:fldChar w:fldCharType="separate"/>
            </w:r>
            <w:r w:rsidR="008F740B">
              <w:rPr>
                <w:noProof/>
                <w:webHidden/>
              </w:rPr>
              <w:t>1</w:t>
            </w:r>
            <w:r w:rsidR="008F740B">
              <w:rPr>
                <w:noProof/>
                <w:webHidden/>
              </w:rPr>
              <w:fldChar w:fldCharType="end"/>
            </w:r>
          </w:hyperlink>
        </w:p>
        <w:p w14:paraId="6116C7B2" w14:textId="7FC8B3A5"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35" w:history="1">
            <w:r w:rsidR="008F740B" w:rsidRPr="00044536">
              <w:rPr>
                <w:rStyle w:val="Hyperlink"/>
                <w:noProof/>
              </w:rPr>
              <w:t>Objectives</w:t>
            </w:r>
            <w:r w:rsidR="008F740B">
              <w:rPr>
                <w:noProof/>
                <w:webHidden/>
              </w:rPr>
              <w:tab/>
            </w:r>
            <w:r w:rsidR="008F740B">
              <w:rPr>
                <w:noProof/>
                <w:webHidden/>
              </w:rPr>
              <w:fldChar w:fldCharType="begin"/>
            </w:r>
            <w:r w:rsidR="008F740B">
              <w:rPr>
                <w:noProof/>
                <w:webHidden/>
              </w:rPr>
              <w:instrText xml:space="preserve"> PAGEREF _Toc57094935 \h </w:instrText>
            </w:r>
            <w:r w:rsidR="008F740B">
              <w:rPr>
                <w:noProof/>
                <w:webHidden/>
              </w:rPr>
            </w:r>
            <w:r w:rsidR="008F740B">
              <w:rPr>
                <w:noProof/>
                <w:webHidden/>
              </w:rPr>
              <w:fldChar w:fldCharType="separate"/>
            </w:r>
            <w:r w:rsidR="008F740B">
              <w:rPr>
                <w:noProof/>
                <w:webHidden/>
              </w:rPr>
              <w:t>1</w:t>
            </w:r>
            <w:r w:rsidR="008F740B">
              <w:rPr>
                <w:noProof/>
                <w:webHidden/>
              </w:rPr>
              <w:fldChar w:fldCharType="end"/>
            </w:r>
          </w:hyperlink>
        </w:p>
        <w:p w14:paraId="41F7E79B" w14:textId="4D99CB7B" w:rsidR="008F740B"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094936" w:history="1">
            <w:r w:rsidR="008F740B" w:rsidRPr="00044536">
              <w:rPr>
                <w:rStyle w:val="Hyperlink"/>
                <w:noProof/>
                <w:lang w:eastAsia="en-US"/>
              </w:rPr>
              <w:t>Lesson 1: The Importance of Housing</w:t>
            </w:r>
            <w:r w:rsidR="008F740B">
              <w:rPr>
                <w:noProof/>
                <w:webHidden/>
              </w:rPr>
              <w:tab/>
            </w:r>
            <w:r w:rsidR="008F740B">
              <w:rPr>
                <w:noProof/>
                <w:webHidden/>
              </w:rPr>
              <w:fldChar w:fldCharType="begin"/>
            </w:r>
            <w:r w:rsidR="008F740B">
              <w:rPr>
                <w:noProof/>
                <w:webHidden/>
              </w:rPr>
              <w:instrText xml:space="preserve"> PAGEREF _Toc57094936 \h </w:instrText>
            </w:r>
            <w:r w:rsidR="008F740B">
              <w:rPr>
                <w:noProof/>
                <w:webHidden/>
              </w:rPr>
            </w:r>
            <w:r w:rsidR="008F740B">
              <w:rPr>
                <w:noProof/>
                <w:webHidden/>
              </w:rPr>
              <w:fldChar w:fldCharType="separate"/>
            </w:r>
            <w:r w:rsidR="008F740B">
              <w:rPr>
                <w:noProof/>
                <w:webHidden/>
              </w:rPr>
              <w:t>1</w:t>
            </w:r>
            <w:r w:rsidR="008F740B">
              <w:rPr>
                <w:noProof/>
                <w:webHidden/>
              </w:rPr>
              <w:fldChar w:fldCharType="end"/>
            </w:r>
          </w:hyperlink>
        </w:p>
        <w:p w14:paraId="5E7D0D62" w14:textId="3DA69134"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37" w:history="1">
            <w:r w:rsidR="008F740B" w:rsidRPr="00044536">
              <w:rPr>
                <w:rStyle w:val="Hyperlink"/>
                <w:noProof/>
                <w:lang w:eastAsia="en-US"/>
              </w:rPr>
              <w:t>Pennsylvania Statistics</w:t>
            </w:r>
            <w:r w:rsidR="008F740B">
              <w:rPr>
                <w:noProof/>
                <w:webHidden/>
              </w:rPr>
              <w:tab/>
            </w:r>
            <w:r w:rsidR="008F740B">
              <w:rPr>
                <w:noProof/>
                <w:webHidden/>
              </w:rPr>
              <w:fldChar w:fldCharType="begin"/>
            </w:r>
            <w:r w:rsidR="008F740B">
              <w:rPr>
                <w:noProof/>
                <w:webHidden/>
              </w:rPr>
              <w:instrText xml:space="preserve"> PAGEREF _Toc57094937 \h </w:instrText>
            </w:r>
            <w:r w:rsidR="008F740B">
              <w:rPr>
                <w:noProof/>
                <w:webHidden/>
              </w:rPr>
            </w:r>
            <w:r w:rsidR="008F740B">
              <w:rPr>
                <w:noProof/>
                <w:webHidden/>
              </w:rPr>
              <w:fldChar w:fldCharType="separate"/>
            </w:r>
            <w:r w:rsidR="008F740B">
              <w:rPr>
                <w:noProof/>
                <w:webHidden/>
              </w:rPr>
              <w:t>1</w:t>
            </w:r>
            <w:r w:rsidR="008F740B">
              <w:rPr>
                <w:noProof/>
                <w:webHidden/>
              </w:rPr>
              <w:fldChar w:fldCharType="end"/>
            </w:r>
          </w:hyperlink>
        </w:p>
        <w:p w14:paraId="7E774DE7" w14:textId="698099A1"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38" w:history="1">
            <w:r w:rsidR="008F740B" w:rsidRPr="00044536">
              <w:rPr>
                <w:rStyle w:val="Hyperlink"/>
                <w:noProof/>
                <w:lang w:eastAsia="en-US"/>
              </w:rPr>
              <w:t>Disability Statistics</w:t>
            </w:r>
            <w:r w:rsidR="008F740B">
              <w:rPr>
                <w:noProof/>
                <w:webHidden/>
              </w:rPr>
              <w:tab/>
            </w:r>
            <w:r w:rsidR="008F740B">
              <w:rPr>
                <w:noProof/>
                <w:webHidden/>
              </w:rPr>
              <w:fldChar w:fldCharType="begin"/>
            </w:r>
            <w:r w:rsidR="008F740B">
              <w:rPr>
                <w:noProof/>
                <w:webHidden/>
              </w:rPr>
              <w:instrText xml:space="preserve"> PAGEREF _Toc57094938 \h </w:instrText>
            </w:r>
            <w:r w:rsidR="008F740B">
              <w:rPr>
                <w:noProof/>
                <w:webHidden/>
              </w:rPr>
            </w:r>
            <w:r w:rsidR="008F740B">
              <w:rPr>
                <w:noProof/>
                <w:webHidden/>
              </w:rPr>
              <w:fldChar w:fldCharType="separate"/>
            </w:r>
            <w:r w:rsidR="008F740B">
              <w:rPr>
                <w:noProof/>
                <w:webHidden/>
              </w:rPr>
              <w:t>2</w:t>
            </w:r>
            <w:r w:rsidR="008F740B">
              <w:rPr>
                <w:noProof/>
                <w:webHidden/>
              </w:rPr>
              <w:fldChar w:fldCharType="end"/>
            </w:r>
          </w:hyperlink>
        </w:p>
        <w:p w14:paraId="41F486F0" w14:textId="391BE5F0"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39" w:history="1">
            <w:r w:rsidR="008F740B" w:rsidRPr="00044536">
              <w:rPr>
                <w:rStyle w:val="Hyperlink"/>
                <w:noProof/>
                <w:lang w:eastAsia="en-US"/>
              </w:rPr>
              <w:t>The Need for, and Advantages of, Nursing Home Alternatives</w:t>
            </w:r>
            <w:r w:rsidR="008F740B">
              <w:rPr>
                <w:noProof/>
                <w:webHidden/>
              </w:rPr>
              <w:tab/>
            </w:r>
            <w:r w:rsidR="008F740B">
              <w:rPr>
                <w:noProof/>
                <w:webHidden/>
              </w:rPr>
              <w:fldChar w:fldCharType="begin"/>
            </w:r>
            <w:r w:rsidR="008F740B">
              <w:rPr>
                <w:noProof/>
                <w:webHidden/>
              </w:rPr>
              <w:instrText xml:space="preserve"> PAGEREF _Toc57094939 \h </w:instrText>
            </w:r>
            <w:r w:rsidR="008F740B">
              <w:rPr>
                <w:noProof/>
                <w:webHidden/>
              </w:rPr>
            </w:r>
            <w:r w:rsidR="008F740B">
              <w:rPr>
                <w:noProof/>
                <w:webHidden/>
              </w:rPr>
              <w:fldChar w:fldCharType="separate"/>
            </w:r>
            <w:r w:rsidR="008F740B">
              <w:rPr>
                <w:noProof/>
                <w:webHidden/>
              </w:rPr>
              <w:t>2</w:t>
            </w:r>
            <w:r w:rsidR="008F740B">
              <w:rPr>
                <w:noProof/>
                <w:webHidden/>
              </w:rPr>
              <w:fldChar w:fldCharType="end"/>
            </w:r>
          </w:hyperlink>
        </w:p>
        <w:p w14:paraId="5CE96DF1" w14:textId="51DE78A4"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40" w:history="1">
            <w:r w:rsidR="008F740B" w:rsidRPr="00044536">
              <w:rPr>
                <w:rStyle w:val="Hyperlink"/>
                <w:noProof/>
              </w:rPr>
              <w:t>National Average Cost of Care</w:t>
            </w:r>
            <w:r w:rsidR="008F740B">
              <w:rPr>
                <w:noProof/>
                <w:webHidden/>
              </w:rPr>
              <w:tab/>
            </w:r>
            <w:r w:rsidR="008F740B">
              <w:rPr>
                <w:noProof/>
                <w:webHidden/>
              </w:rPr>
              <w:fldChar w:fldCharType="begin"/>
            </w:r>
            <w:r w:rsidR="008F740B">
              <w:rPr>
                <w:noProof/>
                <w:webHidden/>
              </w:rPr>
              <w:instrText xml:space="preserve"> PAGEREF _Toc57094940 \h </w:instrText>
            </w:r>
            <w:r w:rsidR="008F740B">
              <w:rPr>
                <w:noProof/>
                <w:webHidden/>
              </w:rPr>
            </w:r>
            <w:r w:rsidR="008F740B">
              <w:rPr>
                <w:noProof/>
                <w:webHidden/>
              </w:rPr>
              <w:fldChar w:fldCharType="separate"/>
            </w:r>
            <w:r w:rsidR="008F740B">
              <w:rPr>
                <w:noProof/>
                <w:webHidden/>
              </w:rPr>
              <w:t>2</w:t>
            </w:r>
            <w:r w:rsidR="008F740B">
              <w:rPr>
                <w:noProof/>
                <w:webHidden/>
              </w:rPr>
              <w:fldChar w:fldCharType="end"/>
            </w:r>
          </w:hyperlink>
        </w:p>
        <w:p w14:paraId="022B9EB5" w14:textId="720CE4B7"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41" w:history="1">
            <w:r w:rsidR="008F740B" w:rsidRPr="00044536">
              <w:rPr>
                <w:rStyle w:val="Hyperlink"/>
                <w:noProof/>
              </w:rPr>
              <w:t>Community HealthChoices and Living Independence for the Elderly Programs</w:t>
            </w:r>
            <w:r w:rsidR="008F740B">
              <w:rPr>
                <w:noProof/>
                <w:webHidden/>
              </w:rPr>
              <w:tab/>
            </w:r>
            <w:r w:rsidR="008F740B">
              <w:rPr>
                <w:noProof/>
                <w:webHidden/>
              </w:rPr>
              <w:fldChar w:fldCharType="begin"/>
            </w:r>
            <w:r w:rsidR="008F740B">
              <w:rPr>
                <w:noProof/>
                <w:webHidden/>
              </w:rPr>
              <w:instrText xml:space="preserve"> PAGEREF _Toc57094941 \h </w:instrText>
            </w:r>
            <w:r w:rsidR="008F740B">
              <w:rPr>
                <w:noProof/>
                <w:webHidden/>
              </w:rPr>
            </w:r>
            <w:r w:rsidR="008F740B">
              <w:rPr>
                <w:noProof/>
                <w:webHidden/>
              </w:rPr>
              <w:fldChar w:fldCharType="separate"/>
            </w:r>
            <w:r w:rsidR="008F740B">
              <w:rPr>
                <w:noProof/>
                <w:webHidden/>
              </w:rPr>
              <w:t>2</w:t>
            </w:r>
            <w:r w:rsidR="008F740B">
              <w:rPr>
                <w:noProof/>
                <w:webHidden/>
              </w:rPr>
              <w:fldChar w:fldCharType="end"/>
            </w:r>
          </w:hyperlink>
        </w:p>
        <w:p w14:paraId="5E74254C" w14:textId="0C5046D8"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42" w:history="1">
            <w:r w:rsidR="008F740B" w:rsidRPr="00044536">
              <w:rPr>
                <w:rStyle w:val="Hyperlink"/>
                <w:noProof/>
                <w:lang w:eastAsia="en-US"/>
              </w:rPr>
              <w:t>The Benefits of Aging in Place</w:t>
            </w:r>
            <w:r w:rsidR="008F740B">
              <w:rPr>
                <w:noProof/>
                <w:webHidden/>
              </w:rPr>
              <w:tab/>
            </w:r>
            <w:r w:rsidR="008F740B">
              <w:rPr>
                <w:noProof/>
                <w:webHidden/>
              </w:rPr>
              <w:fldChar w:fldCharType="begin"/>
            </w:r>
            <w:r w:rsidR="008F740B">
              <w:rPr>
                <w:noProof/>
                <w:webHidden/>
              </w:rPr>
              <w:instrText xml:space="preserve"> PAGEREF _Toc57094942 \h </w:instrText>
            </w:r>
            <w:r w:rsidR="008F740B">
              <w:rPr>
                <w:noProof/>
                <w:webHidden/>
              </w:rPr>
            </w:r>
            <w:r w:rsidR="008F740B">
              <w:rPr>
                <w:noProof/>
                <w:webHidden/>
              </w:rPr>
              <w:fldChar w:fldCharType="separate"/>
            </w:r>
            <w:r w:rsidR="008F740B">
              <w:rPr>
                <w:noProof/>
                <w:webHidden/>
              </w:rPr>
              <w:t>2</w:t>
            </w:r>
            <w:r w:rsidR="008F740B">
              <w:rPr>
                <w:noProof/>
                <w:webHidden/>
              </w:rPr>
              <w:fldChar w:fldCharType="end"/>
            </w:r>
          </w:hyperlink>
        </w:p>
        <w:p w14:paraId="28C7C083" w14:textId="79196B31"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43" w:history="1">
            <w:r w:rsidR="008F740B" w:rsidRPr="00044536">
              <w:rPr>
                <w:rStyle w:val="Hyperlink"/>
                <w:noProof/>
                <w:lang w:eastAsia="en-US"/>
              </w:rPr>
              <w:t>Access to Affordable Accessible Housing</w:t>
            </w:r>
            <w:r w:rsidR="008F740B">
              <w:rPr>
                <w:noProof/>
                <w:webHidden/>
              </w:rPr>
              <w:tab/>
            </w:r>
            <w:r w:rsidR="008F740B">
              <w:rPr>
                <w:noProof/>
                <w:webHidden/>
              </w:rPr>
              <w:fldChar w:fldCharType="begin"/>
            </w:r>
            <w:r w:rsidR="008F740B">
              <w:rPr>
                <w:noProof/>
                <w:webHidden/>
              </w:rPr>
              <w:instrText xml:space="preserve"> PAGEREF _Toc57094943 \h </w:instrText>
            </w:r>
            <w:r w:rsidR="008F740B">
              <w:rPr>
                <w:noProof/>
                <w:webHidden/>
              </w:rPr>
            </w:r>
            <w:r w:rsidR="008F740B">
              <w:rPr>
                <w:noProof/>
                <w:webHidden/>
              </w:rPr>
              <w:fldChar w:fldCharType="separate"/>
            </w:r>
            <w:r w:rsidR="008F740B">
              <w:rPr>
                <w:noProof/>
                <w:webHidden/>
              </w:rPr>
              <w:t>3</w:t>
            </w:r>
            <w:r w:rsidR="008F740B">
              <w:rPr>
                <w:noProof/>
                <w:webHidden/>
              </w:rPr>
              <w:fldChar w:fldCharType="end"/>
            </w:r>
          </w:hyperlink>
        </w:p>
        <w:p w14:paraId="12311B4A" w14:textId="6A890913"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44" w:history="1">
            <w:r w:rsidR="008F740B" w:rsidRPr="00044536">
              <w:rPr>
                <w:rStyle w:val="Hyperlink"/>
                <w:noProof/>
                <w:lang w:eastAsia="en-US"/>
              </w:rPr>
              <w:t>How You Can Help</w:t>
            </w:r>
            <w:r w:rsidR="008F740B">
              <w:rPr>
                <w:noProof/>
                <w:webHidden/>
              </w:rPr>
              <w:tab/>
            </w:r>
            <w:r w:rsidR="008F740B">
              <w:rPr>
                <w:noProof/>
                <w:webHidden/>
              </w:rPr>
              <w:fldChar w:fldCharType="begin"/>
            </w:r>
            <w:r w:rsidR="008F740B">
              <w:rPr>
                <w:noProof/>
                <w:webHidden/>
              </w:rPr>
              <w:instrText xml:space="preserve"> PAGEREF _Toc57094944 \h </w:instrText>
            </w:r>
            <w:r w:rsidR="008F740B">
              <w:rPr>
                <w:noProof/>
                <w:webHidden/>
              </w:rPr>
            </w:r>
            <w:r w:rsidR="008F740B">
              <w:rPr>
                <w:noProof/>
                <w:webHidden/>
              </w:rPr>
              <w:fldChar w:fldCharType="separate"/>
            </w:r>
            <w:r w:rsidR="008F740B">
              <w:rPr>
                <w:noProof/>
                <w:webHidden/>
              </w:rPr>
              <w:t>3</w:t>
            </w:r>
            <w:r w:rsidR="008F740B">
              <w:rPr>
                <w:noProof/>
                <w:webHidden/>
              </w:rPr>
              <w:fldChar w:fldCharType="end"/>
            </w:r>
          </w:hyperlink>
        </w:p>
        <w:p w14:paraId="00F0941E" w14:textId="4E859562"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45" w:history="1">
            <w:r w:rsidR="008F740B" w:rsidRPr="00044536">
              <w:rPr>
                <w:rStyle w:val="Hyperlink"/>
                <w:noProof/>
                <w:lang w:eastAsia="en-US"/>
              </w:rPr>
              <w:t>Meet Scott and Peggy</w:t>
            </w:r>
            <w:r w:rsidR="008F740B">
              <w:rPr>
                <w:noProof/>
                <w:webHidden/>
              </w:rPr>
              <w:tab/>
            </w:r>
            <w:r w:rsidR="008F740B">
              <w:rPr>
                <w:noProof/>
                <w:webHidden/>
              </w:rPr>
              <w:fldChar w:fldCharType="begin"/>
            </w:r>
            <w:r w:rsidR="008F740B">
              <w:rPr>
                <w:noProof/>
                <w:webHidden/>
              </w:rPr>
              <w:instrText xml:space="preserve"> PAGEREF _Toc57094945 \h </w:instrText>
            </w:r>
            <w:r w:rsidR="008F740B">
              <w:rPr>
                <w:noProof/>
                <w:webHidden/>
              </w:rPr>
            </w:r>
            <w:r w:rsidR="008F740B">
              <w:rPr>
                <w:noProof/>
                <w:webHidden/>
              </w:rPr>
              <w:fldChar w:fldCharType="separate"/>
            </w:r>
            <w:r w:rsidR="008F740B">
              <w:rPr>
                <w:noProof/>
                <w:webHidden/>
              </w:rPr>
              <w:t>3</w:t>
            </w:r>
            <w:r w:rsidR="008F740B">
              <w:rPr>
                <w:noProof/>
                <w:webHidden/>
              </w:rPr>
              <w:fldChar w:fldCharType="end"/>
            </w:r>
          </w:hyperlink>
        </w:p>
        <w:p w14:paraId="286EF926" w14:textId="636DE870"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46" w:history="1">
            <w:r w:rsidR="008F740B" w:rsidRPr="00044536">
              <w:rPr>
                <w:rStyle w:val="Hyperlink"/>
                <w:noProof/>
              </w:rPr>
              <w:t>Scott</w:t>
            </w:r>
            <w:r w:rsidR="008F740B">
              <w:rPr>
                <w:noProof/>
                <w:webHidden/>
              </w:rPr>
              <w:tab/>
            </w:r>
            <w:r w:rsidR="008F740B">
              <w:rPr>
                <w:noProof/>
                <w:webHidden/>
              </w:rPr>
              <w:fldChar w:fldCharType="begin"/>
            </w:r>
            <w:r w:rsidR="008F740B">
              <w:rPr>
                <w:noProof/>
                <w:webHidden/>
              </w:rPr>
              <w:instrText xml:space="preserve"> PAGEREF _Toc57094946 \h </w:instrText>
            </w:r>
            <w:r w:rsidR="008F740B">
              <w:rPr>
                <w:noProof/>
                <w:webHidden/>
              </w:rPr>
            </w:r>
            <w:r w:rsidR="008F740B">
              <w:rPr>
                <w:noProof/>
                <w:webHidden/>
              </w:rPr>
              <w:fldChar w:fldCharType="separate"/>
            </w:r>
            <w:r w:rsidR="008F740B">
              <w:rPr>
                <w:noProof/>
                <w:webHidden/>
              </w:rPr>
              <w:t>3</w:t>
            </w:r>
            <w:r w:rsidR="008F740B">
              <w:rPr>
                <w:noProof/>
                <w:webHidden/>
              </w:rPr>
              <w:fldChar w:fldCharType="end"/>
            </w:r>
          </w:hyperlink>
        </w:p>
        <w:p w14:paraId="4458EDC3" w14:textId="478B7ED9"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47" w:history="1">
            <w:r w:rsidR="008F740B" w:rsidRPr="00044536">
              <w:rPr>
                <w:rStyle w:val="Hyperlink"/>
                <w:noProof/>
              </w:rPr>
              <w:t>Peggy</w:t>
            </w:r>
            <w:r w:rsidR="008F740B">
              <w:rPr>
                <w:noProof/>
                <w:webHidden/>
              </w:rPr>
              <w:tab/>
            </w:r>
            <w:r w:rsidR="008F740B">
              <w:rPr>
                <w:noProof/>
                <w:webHidden/>
              </w:rPr>
              <w:fldChar w:fldCharType="begin"/>
            </w:r>
            <w:r w:rsidR="008F740B">
              <w:rPr>
                <w:noProof/>
                <w:webHidden/>
              </w:rPr>
              <w:instrText xml:space="preserve"> PAGEREF _Toc57094947 \h </w:instrText>
            </w:r>
            <w:r w:rsidR="008F740B">
              <w:rPr>
                <w:noProof/>
                <w:webHidden/>
              </w:rPr>
            </w:r>
            <w:r w:rsidR="008F740B">
              <w:rPr>
                <w:noProof/>
                <w:webHidden/>
              </w:rPr>
              <w:fldChar w:fldCharType="separate"/>
            </w:r>
            <w:r w:rsidR="008F740B">
              <w:rPr>
                <w:noProof/>
                <w:webHidden/>
              </w:rPr>
              <w:t>4</w:t>
            </w:r>
            <w:r w:rsidR="008F740B">
              <w:rPr>
                <w:noProof/>
                <w:webHidden/>
              </w:rPr>
              <w:fldChar w:fldCharType="end"/>
            </w:r>
          </w:hyperlink>
        </w:p>
        <w:p w14:paraId="22A637B5" w14:textId="7ECAC422" w:rsidR="008F740B"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094948" w:history="1">
            <w:r w:rsidR="008F740B" w:rsidRPr="00044536">
              <w:rPr>
                <w:rStyle w:val="Hyperlink"/>
                <w:noProof/>
                <w:lang w:eastAsia="en-US"/>
              </w:rPr>
              <w:t>Lesson 2: The Four Basic Characteristics of Housing</w:t>
            </w:r>
            <w:r w:rsidR="008F740B">
              <w:rPr>
                <w:noProof/>
                <w:webHidden/>
              </w:rPr>
              <w:tab/>
            </w:r>
            <w:r w:rsidR="008F740B">
              <w:rPr>
                <w:noProof/>
                <w:webHidden/>
              </w:rPr>
              <w:fldChar w:fldCharType="begin"/>
            </w:r>
            <w:r w:rsidR="008F740B">
              <w:rPr>
                <w:noProof/>
                <w:webHidden/>
              </w:rPr>
              <w:instrText xml:space="preserve"> PAGEREF _Toc57094948 \h </w:instrText>
            </w:r>
            <w:r w:rsidR="008F740B">
              <w:rPr>
                <w:noProof/>
                <w:webHidden/>
              </w:rPr>
            </w:r>
            <w:r w:rsidR="008F740B">
              <w:rPr>
                <w:noProof/>
                <w:webHidden/>
              </w:rPr>
              <w:fldChar w:fldCharType="separate"/>
            </w:r>
            <w:r w:rsidR="008F740B">
              <w:rPr>
                <w:noProof/>
                <w:webHidden/>
              </w:rPr>
              <w:t>5</w:t>
            </w:r>
            <w:r w:rsidR="008F740B">
              <w:rPr>
                <w:noProof/>
                <w:webHidden/>
              </w:rPr>
              <w:fldChar w:fldCharType="end"/>
            </w:r>
          </w:hyperlink>
        </w:p>
        <w:p w14:paraId="5DB3DF16" w14:textId="3B2DC1F6"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49" w:history="1">
            <w:r w:rsidR="008F740B" w:rsidRPr="00044536">
              <w:rPr>
                <w:rStyle w:val="Hyperlink"/>
                <w:noProof/>
                <w:lang w:eastAsia="en-US"/>
              </w:rPr>
              <w:t>Affordability</w:t>
            </w:r>
            <w:r w:rsidR="008F740B">
              <w:rPr>
                <w:noProof/>
                <w:webHidden/>
              </w:rPr>
              <w:tab/>
            </w:r>
            <w:r w:rsidR="008F740B">
              <w:rPr>
                <w:noProof/>
                <w:webHidden/>
              </w:rPr>
              <w:fldChar w:fldCharType="begin"/>
            </w:r>
            <w:r w:rsidR="008F740B">
              <w:rPr>
                <w:noProof/>
                <w:webHidden/>
              </w:rPr>
              <w:instrText xml:space="preserve"> PAGEREF _Toc57094949 \h </w:instrText>
            </w:r>
            <w:r w:rsidR="008F740B">
              <w:rPr>
                <w:noProof/>
                <w:webHidden/>
              </w:rPr>
            </w:r>
            <w:r w:rsidR="008F740B">
              <w:rPr>
                <w:noProof/>
                <w:webHidden/>
              </w:rPr>
              <w:fldChar w:fldCharType="separate"/>
            </w:r>
            <w:r w:rsidR="008F740B">
              <w:rPr>
                <w:noProof/>
                <w:webHidden/>
              </w:rPr>
              <w:t>5</w:t>
            </w:r>
            <w:r w:rsidR="008F740B">
              <w:rPr>
                <w:noProof/>
                <w:webHidden/>
              </w:rPr>
              <w:fldChar w:fldCharType="end"/>
            </w:r>
          </w:hyperlink>
        </w:p>
        <w:p w14:paraId="58824202" w14:textId="027DE535"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50" w:history="1">
            <w:r w:rsidR="008F740B" w:rsidRPr="00044536">
              <w:rPr>
                <w:rStyle w:val="Hyperlink"/>
                <w:noProof/>
              </w:rPr>
              <w:t>Household Expenses</w:t>
            </w:r>
            <w:r w:rsidR="008F740B">
              <w:rPr>
                <w:noProof/>
                <w:webHidden/>
              </w:rPr>
              <w:tab/>
            </w:r>
            <w:r w:rsidR="008F740B">
              <w:rPr>
                <w:noProof/>
                <w:webHidden/>
              </w:rPr>
              <w:fldChar w:fldCharType="begin"/>
            </w:r>
            <w:r w:rsidR="008F740B">
              <w:rPr>
                <w:noProof/>
                <w:webHidden/>
              </w:rPr>
              <w:instrText xml:space="preserve"> PAGEREF _Toc57094950 \h </w:instrText>
            </w:r>
            <w:r w:rsidR="008F740B">
              <w:rPr>
                <w:noProof/>
                <w:webHidden/>
              </w:rPr>
            </w:r>
            <w:r w:rsidR="008F740B">
              <w:rPr>
                <w:noProof/>
                <w:webHidden/>
              </w:rPr>
              <w:fldChar w:fldCharType="separate"/>
            </w:r>
            <w:r w:rsidR="008F740B">
              <w:rPr>
                <w:noProof/>
                <w:webHidden/>
              </w:rPr>
              <w:t>5</w:t>
            </w:r>
            <w:r w:rsidR="008F740B">
              <w:rPr>
                <w:noProof/>
                <w:webHidden/>
              </w:rPr>
              <w:fldChar w:fldCharType="end"/>
            </w:r>
          </w:hyperlink>
        </w:p>
        <w:p w14:paraId="182B199A" w14:textId="42628BE8"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51" w:history="1">
            <w:r w:rsidR="008F740B" w:rsidRPr="00044536">
              <w:rPr>
                <w:rStyle w:val="Hyperlink"/>
                <w:noProof/>
              </w:rPr>
              <w:t>Calculation of Housing Costs</w:t>
            </w:r>
            <w:r w:rsidR="008F740B">
              <w:rPr>
                <w:noProof/>
                <w:webHidden/>
              </w:rPr>
              <w:tab/>
            </w:r>
            <w:r w:rsidR="008F740B">
              <w:rPr>
                <w:noProof/>
                <w:webHidden/>
              </w:rPr>
              <w:fldChar w:fldCharType="begin"/>
            </w:r>
            <w:r w:rsidR="008F740B">
              <w:rPr>
                <w:noProof/>
                <w:webHidden/>
              </w:rPr>
              <w:instrText xml:space="preserve"> PAGEREF _Toc57094951 \h </w:instrText>
            </w:r>
            <w:r w:rsidR="008F740B">
              <w:rPr>
                <w:noProof/>
                <w:webHidden/>
              </w:rPr>
            </w:r>
            <w:r w:rsidR="008F740B">
              <w:rPr>
                <w:noProof/>
                <w:webHidden/>
              </w:rPr>
              <w:fldChar w:fldCharType="separate"/>
            </w:r>
            <w:r w:rsidR="008F740B">
              <w:rPr>
                <w:noProof/>
                <w:webHidden/>
              </w:rPr>
              <w:t>5</w:t>
            </w:r>
            <w:r w:rsidR="008F740B">
              <w:rPr>
                <w:noProof/>
                <w:webHidden/>
              </w:rPr>
              <w:fldChar w:fldCharType="end"/>
            </w:r>
          </w:hyperlink>
        </w:p>
        <w:p w14:paraId="4881D860" w14:textId="59AC7DCD"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52" w:history="1">
            <w:r w:rsidR="008F740B" w:rsidRPr="00044536">
              <w:rPr>
                <w:rStyle w:val="Hyperlink"/>
                <w:noProof/>
              </w:rPr>
              <w:t>Housing Affordability</w:t>
            </w:r>
            <w:r w:rsidR="008F740B">
              <w:rPr>
                <w:noProof/>
                <w:webHidden/>
              </w:rPr>
              <w:tab/>
            </w:r>
            <w:r w:rsidR="008F740B">
              <w:rPr>
                <w:noProof/>
                <w:webHidden/>
              </w:rPr>
              <w:fldChar w:fldCharType="begin"/>
            </w:r>
            <w:r w:rsidR="008F740B">
              <w:rPr>
                <w:noProof/>
                <w:webHidden/>
              </w:rPr>
              <w:instrText xml:space="preserve"> PAGEREF _Toc57094952 \h </w:instrText>
            </w:r>
            <w:r w:rsidR="008F740B">
              <w:rPr>
                <w:noProof/>
                <w:webHidden/>
              </w:rPr>
            </w:r>
            <w:r w:rsidR="008F740B">
              <w:rPr>
                <w:noProof/>
                <w:webHidden/>
              </w:rPr>
              <w:fldChar w:fldCharType="separate"/>
            </w:r>
            <w:r w:rsidR="008F740B">
              <w:rPr>
                <w:noProof/>
                <w:webHidden/>
              </w:rPr>
              <w:t>6</w:t>
            </w:r>
            <w:r w:rsidR="008F740B">
              <w:rPr>
                <w:noProof/>
                <w:webHidden/>
              </w:rPr>
              <w:fldChar w:fldCharType="end"/>
            </w:r>
          </w:hyperlink>
        </w:p>
        <w:p w14:paraId="3856B3E4" w14:textId="225E36DE"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53" w:history="1">
            <w:r w:rsidR="008F740B" w:rsidRPr="00044536">
              <w:rPr>
                <w:rStyle w:val="Hyperlink"/>
                <w:noProof/>
              </w:rPr>
              <w:t>Calculation of Affordability</w:t>
            </w:r>
            <w:r w:rsidR="008F740B">
              <w:rPr>
                <w:noProof/>
                <w:webHidden/>
              </w:rPr>
              <w:tab/>
            </w:r>
            <w:r w:rsidR="008F740B">
              <w:rPr>
                <w:noProof/>
                <w:webHidden/>
              </w:rPr>
              <w:fldChar w:fldCharType="begin"/>
            </w:r>
            <w:r w:rsidR="008F740B">
              <w:rPr>
                <w:noProof/>
                <w:webHidden/>
              </w:rPr>
              <w:instrText xml:space="preserve"> PAGEREF _Toc57094953 \h </w:instrText>
            </w:r>
            <w:r w:rsidR="008F740B">
              <w:rPr>
                <w:noProof/>
                <w:webHidden/>
              </w:rPr>
            </w:r>
            <w:r w:rsidR="008F740B">
              <w:rPr>
                <w:noProof/>
                <w:webHidden/>
              </w:rPr>
              <w:fldChar w:fldCharType="separate"/>
            </w:r>
            <w:r w:rsidR="008F740B">
              <w:rPr>
                <w:noProof/>
                <w:webHidden/>
              </w:rPr>
              <w:t>6</w:t>
            </w:r>
            <w:r w:rsidR="008F740B">
              <w:rPr>
                <w:noProof/>
                <w:webHidden/>
              </w:rPr>
              <w:fldChar w:fldCharType="end"/>
            </w:r>
          </w:hyperlink>
        </w:p>
        <w:p w14:paraId="71400392" w14:textId="6CABAAA1"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54" w:history="1">
            <w:r w:rsidR="008F740B" w:rsidRPr="00044536">
              <w:rPr>
                <w:rStyle w:val="Hyperlink"/>
                <w:noProof/>
              </w:rPr>
              <w:t>Affordability Rule of Thumb</w:t>
            </w:r>
            <w:r w:rsidR="008F740B">
              <w:rPr>
                <w:noProof/>
                <w:webHidden/>
              </w:rPr>
              <w:tab/>
            </w:r>
            <w:r w:rsidR="008F740B">
              <w:rPr>
                <w:noProof/>
                <w:webHidden/>
              </w:rPr>
              <w:fldChar w:fldCharType="begin"/>
            </w:r>
            <w:r w:rsidR="008F740B">
              <w:rPr>
                <w:noProof/>
                <w:webHidden/>
              </w:rPr>
              <w:instrText xml:space="preserve"> PAGEREF _Toc57094954 \h </w:instrText>
            </w:r>
            <w:r w:rsidR="008F740B">
              <w:rPr>
                <w:noProof/>
                <w:webHidden/>
              </w:rPr>
            </w:r>
            <w:r w:rsidR="008F740B">
              <w:rPr>
                <w:noProof/>
                <w:webHidden/>
              </w:rPr>
              <w:fldChar w:fldCharType="separate"/>
            </w:r>
            <w:r w:rsidR="008F740B">
              <w:rPr>
                <w:noProof/>
                <w:webHidden/>
              </w:rPr>
              <w:t>6</w:t>
            </w:r>
            <w:r w:rsidR="008F740B">
              <w:rPr>
                <w:noProof/>
                <w:webHidden/>
              </w:rPr>
              <w:fldChar w:fldCharType="end"/>
            </w:r>
          </w:hyperlink>
        </w:p>
        <w:p w14:paraId="3FD5FEC3" w14:textId="383BD1EC"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55" w:history="1">
            <w:r w:rsidR="008F740B" w:rsidRPr="00044536">
              <w:rPr>
                <w:rStyle w:val="Hyperlink"/>
                <w:noProof/>
              </w:rPr>
              <w:t>Affordability Gap</w:t>
            </w:r>
            <w:r w:rsidR="008F740B">
              <w:rPr>
                <w:noProof/>
                <w:webHidden/>
              </w:rPr>
              <w:tab/>
            </w:r>
            <w:r w:rsidR="008F740B">
              <w:rPr>
                <w:noProof/>
                <w:webHidden/>
              </w:rPr>
              <w:fldChar w:fldCharType="begin"/>
            </w:r>
            <w:r w:rsidR="008F740B">
              <w:rPr>
                <w:noProof/>
                <w:webHidden/>
              </w:rPr>
              <w:instrText xml:space="preserve"> PAGEREF _Toc57094955 \h </w:instrText>
            </w:r>
            <w:r w:rsidR="008F740B">
              <w:rPr>
                <w:noProof/>
                <w:webHidden/>
              </w:rPr>
            </w:r>
            <w:r w:rsidR="008F740B">
              <w:rPr>
                <w:noProof/>
                <w:webHidden/>
              </w:rPr>
              <w:fldChar w:fldCharType="separate"/>
            </w:r>
            <w:r w:rsidR="008F740B">
              <w:rPr>
                <w:noProof/>
                <w:webHidden/>
              </w:rPr>
              <w:t>6</w:t>
            </w:r>
            <w:r w:rsidR="008F740B">
              <w:rPr>
                <w:noProof/>
                <w:webHidden/>
              </w:rPr>
              <w:fldChar w:fldCharType="end"/>
            </w:r>
          </w:hyperlink>
        </w:p>
        <w:p w14:paraId="0F9B4919" w14:textId="1940771C"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56" w:history="1">
            <w:r w:rsidR="008F740B" w:rsidRPr="00044536">
              <w:rPr>
                <w:rStyle w:val="Hyperlink"/>
                <w:noProof/>
                <w:lang w:eastAsia="en-US"/>
              </w:rPr>
              <w:t>Habitability</w:t>
            </w:r>
            <w:r w:rsidR="008F740B">
              <w:rPr>
                <w:noProof/>
                <w:webHidden/>
              </w:rPr>
              <w:tab/>
            </w:r>
            <w:r w:rsidR="008F740B">
              <w:rPr>
                <w:noProof/>
                <w:webHidden/>
              </w:rPr>
              <w:fldChar w:fldCharType="begin"/>
            </w:r>
            <w:r w:rsidR="008F740B">
              <w:rPr>
                <w:noProof/>
                <w:webHidden/>
              </w:rPr>
              <w:instrText xml:space="preserve"> PAGEREF _Toc57094956 \h </w:instrText>
            </w:r>
            <w:r w:rsidR="008F740B">
              <w:rPr>
                <w:noProof/>
                <w:webHidden/>
              </w:rPr>
            </w:r>
            <w:r w:rsidR="008F740B">
              <w:rPr>
                <w:noProof/>
                <w:webHidden/>
              </w:rPr>
              <w:fldChar w:fldCharType="separate"/>
            </w:r>
            <w:r w:rsidR="008F740B">
              <w:rPr>
                <w:noProof/>
                <w:webHidden/>
              </w:rPr>
              <w:t>7</w:t>
            </w:r>
            <w:r w:rsidR="008F740B">
              <w:rPr>
                <w:noProof/>
                <w:webHidden/>
              </w:rPr>
              <w:fldChar w:fldCharType="end"/>
            </w:r>
          </w:hyperlink>
        </w:p>
        <w:p w14:paraId="534FF7C8" w14:textId="0ED5123A"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57" w:history="1">
            <w:r w:rsidR="008F740B" w:rsidRPr="00044536">
              <w:rPr>
                <w:rStyle w:val="Hyperlink"/>
                <w:noProof/>
              </w:rPr>
              <w:t>Habitability and Cost</w:t>
            </w:r>
            <w:r w:rsidR="008F740B">
              <w:rPr>
                <w:noProof/>
                <w:webHidden/>
              </w:rPr>
              <w:tab/>
            </w:r>
            <w:r w:rsidR="008F740B">
              <w:rPr>
                <w:noProof/>
                <w:webHidden/>
              </w:rPr>
              <w:fldChar w:fldCharType="begin"/>
            </w:r>
            <w:r w:rsidR="008F740B">
              <w:rPr>
                <w:noProof/>
                <w:webHidden/>
              </w:rPr>
              <w:instrText xml:space="preserve"> PAGEREF _Toc57094957 \h </w:instrText>
            </w:r>
            <w:r w:rsidR="008F740B">
              <w:rPr>
                <w:noProof/>
                <w:webHidden/>
              </w:rPr>
            </w:r>
            <w:r w:rsidR="008F740B">
              <w:rPr>
                <w:noProof/>
                <w:webHidden/>
              </w:rPr>
              <w:fldChar w:fldCharType="separate"/>
            </w:r>
            <w:r w:rsidR="008F740B">
              <w:rPr>
                <w:noProof/>
                <w:webHidden/>
              </w:rPr>
              <w:t>8</w:t>
            </w:r>
            <w:r w:rsidR="008F740B">
              <w:rPr>
                <w:noProof/>
                <w:webHidden/>
              </w:rPr>
              <w:fldChar w:fldCharType="end"/>
            </w:r>
          </w:hyperlink>
        </w:p>
        <w:p w14:paraId="3DE19A3C" w14:textId="7190ECDE"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58" w:history="1">
            <w:r w:rsidR="008F740B" w:rsidRPr="00044536">
              <w:rPr>
                <w:rStyle w:val="Hyperlink"/>
                <w:noProof/>
              </w:rPr>
              <w:t>Building Codes and Occupancy Standards</w:t>
            </w:r>
            <w:r w:rsidR="008F740B">
              <w:rPr>
                <w:noProof/>
                <w:webHidden/>
              </w:rPr>
              <w:tab/>
            </w:r>
            <w:r w:rsidR="008F740B">
              <w:rPr>
                <w:noProof/>
                <w:webHidden/>
              </w:rPr>
              <w:fldChar w:fldCharType="begin"/>
            </w:r>
            <w:r w:rsidR="008F740B">
              <w:rPr>
                <w:noProof/>
                <w:webHidden/>
              </w:rPr>
              <w:instrText xml:space="preserve"> PAGEREF _Toc57094958 \h </w:instrText>
            </w:r>
            <w:r w:rsidR="008F740B">
              <w:rPr>
                <w:noProof/>
                <w:webHidden/>
              </w:rPr>
            </w:r>
            <w:r w:rsidR="008F740B">
              <w:rPr>
                <w:noProof/>
                <w:webHidden/>
              </w:rPr>
              <w:fldChar w:fldCharType="separate"/>
            </w:r>
            <w:r w:rsidR="008F740B">
              <w:rPr>
                <w:noProof/>
                <w:webHidden/>
              </w:rPr>
              <w:t>8</w:t>
            </w:r>
            <w:r w:rsidR="008F740B">
              <w:rPr>
                <w:noProof/>
                <w:webHidden/>
              </w:rPr>
              <w:fldChar w:fldCharType="end"/>
            </w:r>
          </w:hyperlink>
        </w:p>
        <w:p w14:paraId="12E6BCD4" w14:textId="0F9BB1E0"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59" w:history="1">
            <w:r w:rsidR="008F740B" w:rsidRPr="00044536">
              <w:rPr>
                <w:rStyle w:val="Hyperlink"/>
                <w:noProof/>
              </w:rPr>
              <w:t>Habitability (5 Systems)</w:t>
            </w:r>
            <w:r w:rsidR="008F740B">
              <w:rPr>
                <w:noProof/>
                <w:webHidden/>
              </w:rPr>
              <w:tab/>
            </w:r>
            <w:r w:rsidR="008F740B">
              <w:rPr>
                <w:noProof/>
                <w:webHidden/>
              </w:rPr>
              <w:fldChar w:fldCharType="begin"/>
            </w:r>
            <w:r w:rsidR="008F740B">
              <w:rPr>
                <w:noProof/>
                <w:webHidden/>
              </w:rPr>
              <w:instrText xml:space="preserve"> PAGEREF _Toc57094959 \h </w:instrText>
            </w:r>
            <w:r w:rsidR="008F740B">
              <w:rPr>
                <w:noProof/>
                <w:webHidden/>
              </w:rPr>
            </w:r>
            <w:r w:rsidR="008F740B">
              <w:rPr>
                <w:noProof/>
                <w:webHidden/>
              </w:rPr>
              <w:fldChar w:fldCharType="separate"/>
            </w:r>
            <w:r w:rsidR="008F740B">
              <w:rPr>
                <w:noProof/>
                <w:webHidden/>
              </w:rPr>
              <w:t>8</w:t>
            </w:r>
            <w:r w:rsidR="008F740B">
              <w:rPr>
                <w:noProof/>
                <w:webHidden/>
              </w:rPr>
              <w:fldChar w:fldCharType="end"/>
            </w:r>
          </w:hyperlink>
        </w:p>
        <w:p w14:paraId="38E6BA01" w14:textId="30662CDB"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60" w:history="1">
            <w:r w:rsidR="008F740B" w:rsidRPr="00044536">
              <w:rPr>
                <w:rStyle w:val="Hyperlink"/>
                <w:noProof/>
              </w:rPr>
              <w:t>Home Repair Programs</w:t>
            </w:r>
            <w:r w:rsidR="008F740B">
              <w:rPr>
                <w:noProof/>
                <w:webHidden/>
              </w:rPr>
              <w:tab/>
            </w:r>
            <w:r w:rsidR="008F740B">
              <w:rPr>
                <w:noProof/>
                <w:webHidden/>
              </w:rPr>
              <w:fldChar w:fldCharType="begin"/>
            </w:r>
            <w:r w:rsidR="008F740B">
              <w:rPr>
                <w:noProof/>
                <w:webHidden/>
              </w:rPr>
              <w:instrText xml:space="preserve"> PAGEREF _Toc57094960 \h </w:instrText>
            </w:r>
            <w:r w:rsidR="008F740B">
              <w:rPr>
                <w:noProof/>
                <w:webHidden/>
              </w:rPr>
            </w:r>
            <w:r w:rsidR="008F740B">
              <w:rPr>
                <w:noProof/>
                <w:webHidden/>
              </w:rPr>
              <w:fldChar w:fldCharType="separate"/>
            </w:r>
            <w:r w:rsidR="008F740B">
              <w:rPr>
                <w:noProof/>
                <w:webHidden/>
              </w:rPr>
              <w:t>8</w:t>
            </w:r>
            <w:r w:rsidR="008F740B">
              <w:rPr>
                <w:noProof/>
                <w:webHidden/>
              </w:rPr>
              <w:fldChar w:fldCharType="end"/>
            </w:r>
          </w:hyperlink>
        </w:p>
        <w:p w14:paraId="067A798E" w14:textId="2837CBB7"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61" w:history="1">
            <w:r w:rsidR="008F740B" w:rsidRPr="00044536">
              <w:rPr>
                <w:rStyle w:val="Hyperlink"/>
                <w:noProof/>
              </w:rPr>
              <w:t>Habitability Example</w:t>
            </w:r>
            <w:r w:rsidR="008F740B">
              <w:rPr>
                <w:noProof/>
                <w:webHidden/>
              </w:rPr>
              <w:tab/>
            </w:r>
            <w:r w:rsidR="008F740B">
              <w:rPr>
                <w:noProof/>
                <w:webHidden/>
              </w:rPr>
              <w:fldChar w:fldCharType="begin"/>
            </w:r>
            <w:r w:rsidR="008F740B">
              <w:rPr>
                <w:noProof/>
                <w:webHidden/>
              </w:rPr>
              <w:instrText xml:space="preserve"> PAGEREF _Toc57094961 \h </w:instrText>
            </w:r>
            <w:r w:rsidR="008F740B">
              <w:rPr>
                <w:noProof/>
                <w:webHidden/>
              </w:rPr>
            </w:r>
            <w:r w:rsidR="008F740B">
              <w:rPr>
                <w:noProof/>
                <w:webHidden/>
              </w:rPr>
              <w:fldChar w:fldCharType="separate"/>
            </w:r>
            <w:r w:rsidR="008F740B">
              <w:rPr>
                <w:noProof/>
                <w:webHidden/>
              </w:rPr>
              <w:t>9</w:t>
            </w:r>
            <w:r w:rsidR="008F740B">
              <w:rPr>
                <w:noProof/>
                <w:webHidden/>
              </w:rPr>
              <w:fldChar w:fldCharType="end"/>
            </w:r>
          </w:hyperlink>
        </w:p>
        <w:p w14:paraId="2395F11D" w14:textId="39B06BC4"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62" w:history="1">
            <w:r w:rsidR="008F740B" w:rsidRPr="00044536">
              <w:rPr>
                <w:rStyle w:val="Hyperlink"/>
                <w:noProof/>
              </w:rPr>
              <w:t>Accessibility</w:t>
            </w:r>
            <w:r w:rsidR="008F740B">
              <w:rPr>
                <w:noProof/>
                <w:webHidden/>
              </w:rPr>
              <w:tab/>
            </w:r>
            <w:r w:rsidR="008F740B">
              <w:rPr>
                <w:noProof/>
                <w:webHidden/>
              </w:rPr>
              <w:fldChar w:fldCharType="begin"/>
            </w:r>
            <w:r w:rsidR="008F740B">
              <w:rPr>
                <w:noProof/>
                <w:webHidden/>
              </w:rPr>
              <w:instrText xml:space="preserve"> PAGEREF _Toc57094962 \h </w:instrText>
            </w:r>
            <w:r w:rsidR="008F740B">
              <w:rPr>
                <w:noProof/>
                <w:webHidden/>
              </w:rPr>
            </w:r>
            <w:r w:rsidR="008F740B">
              <w:rPr>
                <w:noProof/>
                <w:webHidden/>
              </w:rPr>
              <w:fldChar w:fldCharType="separate"/>
            </w:r>
            <w:r w:rsidR="008F740B">
              <w:rPr>
                <w:noProof/>
                <w:webHidden/>
              </w:rPr>
              <w:t>9</w:t>
            </w:r>
            <w:r w:rsidR="008F740B">
              <w:rPr>
                <w:noProof/>
                <w:webHidden/>
              </w:rPr>
              <w:fldChar w:fldCharType="end"/>
            </w:r>
          </w:hyperlink>
        </w:p>
        <w:p w14:paraId="4A4FA5AC" w14:textId="638A2A96"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63" w:history="1">
            <w:r w:rsidR="008F740B" w:rsidRPr="00044536">
              <w:rPr>
                <w:rStyle w:val="Hyperlink"/>
                <w:noProof/>
              </w:rPr>
              <w:t>Types and Levels of Accessibility</w:t>
            </w:r>
            <w:r w:rsidR="008F740B">
              <w:rPr>
                <w:noProof/>
                <w:webHidden/>
              </w:rPr>
              <w:tab/>
            </w:r>
            <w:r w:rsidR="008F740B">
              <w:rPr>
                <w:noProof/>
                <w:webHidden/>
              </w:rPr>
              <w:fldChar w:fldCharType="begin"/>
            </w:r>
            <w:r w:rsidR="008F740B">
              <w:rPr>
                <w:noProof/>
                <w:webHidden/>
              </w:rPr>
              <w:instrText xml:space="preserve"> PAGEREF _Toc57094963 \h </w:instrText>
            </w:r>
            <w:r w:rsidR="008F740B">
              <w:rPr>
                <w:noProof/>
                <w:webHidden/>
              </w:rPr>
            </w:r>
            <w:r w:rsidR="008F740B">
              <w:rPr>
                <w:noProof/>
                <w:webHidden/>
              </w:rPr>
              <w:fldChar w:fldCharType="separate"/>
            </w:r>
            <w:r w:rsidR="008F740B">
              <w:rPr>
                <w:noProof/>
                <w:webHidden/>
              </w:rPr>
              <w:t>9</w:t>
            </w:r>
            <w:r w:rsidR="008F740B">
              <w:rPr>
                <w:noProof/>
                <w:webHidden/>
              </w:rPr>
              <w:fldChar w:fldCharType="end"/>
            </w:r>
          </w:hyperlink>
        </w:p>
        <w:p w14:paraId="6C93A3E7" w14:textId="5D30D4E2"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64" w:history="1">
            <w:r w:rsidR="008F740B" w:rsidRPr="00044536">
              <w:rPr>
                <w:rStyle w:val="Hyperlink"/>
                <w:noProof/>
              </w:rPr>
              <w:t>Wheelchair Acccessible Housing</w:t>
            </w:r>
            <w:r w:rsidR="008F740B">
              <w:rPr>
                <w:noProof/>
                <w:webHidden/>
              </w:rPr>
              <w:tab/>
            </w:r>
            <w:r w:rsidR="008F740B">
              <w:rPr>
                <w:noProof/>
                <w:webHidden/>
              </w:rPr>
              <w:fldChar w:fldCharType="begin"/>
            </w:r>
            <w:r w:rsidR="008F740B">
              <w:rPr>
                <w:noProof/>
                <w:webHidden/>
              </w:rPr>
              <w:instrText xml:space="preserve"> PAGEREF _Toc57094964 \h </w:instrText>
            </w:r>
            <w:r w:rsidR="008F740B">
              <w:rPr>
                <w:noProof/>
                <w:webHidden/>
              </w:rPr>
            </w:r>
            <w:r w:rsidR="008F740B">
              <w:rPr>
                <w:noProof/>
                <w:webHidden/>
              </w:rPr>
              <w:fldChar w:fldCharType="separate"/>
            </w:r>
            <w:r w:rsidR="008F740B">
              <w:rPr>
                <w:noProof/>
                <w:webHidden/>
              </w:rPr>
              <w:t>10</w:t>
            </w:r>
            <w:r w:rsidR="008F740B">
              <w:rPr>
                <w:noProof/>
                <w:webHidden/>
              </w:rPr>
              <w:fldChar w:fldCharType="end"/>
            </w:r>
          </w:hyperlink>
        </w:p>
        <w:p w14:paraId="7703CEC0" w14:textId="2A572335"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65" w:history="1">
            <w:r w:rsidR="008F740B" w:rsidRPr="00044536">
              <w:rPr>
                <w:rStyle w:val="Hyperlink"/>
                <w:noProof/>
              </w:rPr>
              <w:t>Meeting The Occupant’s Specific Needs</w:t>
            </w:r>
            <w:r w:rsidR="008F740B">
              <w:rPr>
                <w:noProof/>
                <w:webHidden/>
              </w:rPr>
              <w:tab/>
            </w:r>
            <w:r w:rsidR="008F740B">
              <w:rPr>
                <w:noProof/>
                <w:webHidden/>
              </w:rPr>
              <w:fldChar w:fldCharType="begin"/>
            </w:r>
            <w:r w:rsidR="008F740B">
              <w:rPr>
                <w:noProof/>
                <w:webHidden/>
              </w:rPr>
              <w:instrText xml:space="preserve"> PAGEREF _Toc57094965 \h </w:instrText>
            </w:r>
            <w:r w:rsidR="008F740B">
              <w:rPr>
                <w:noProof/>
                <w:webHidden/>
              </w:rPr>
            </w:r>
            <w:r w:rsidR="008F740B">
              <w:rPr>
                <w:noProof/>
                <w:webHidden/>
              </w:rPr>
              <w:fldChar w:fldCharType="separate"/>
            </w:r>
            <w:r w:rsidR="008F740B">
              <w:rPr>
                <w:noProof/>
                <w:webHidden/>
              </w:rPr>
              <w:t>10</w:t>
            </w:r>
            <w:r w:rsidR="008F740B">
              <w:rPr>
                <w:noProof/>
                <w:webHidden/>
              </w:rPr>
              <w:fldChar w:fldCharType="end"/>
            </w:r>
          </w:hyperlink>
        </w:p>
        <w:p w14:paraId="681F8313" w14:textId="1C75ADDF"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66" w:history="1">
            <w:r w:rsidR="008F740B" w:rsidRPr="00044536">
              <w:rPr>
                <w:rStyle w:val="Hyperlink"/>
                <w:noProof/>
                <w:lang w:eastAsia="en-US"/>
              </w:rPr>
              <w:t>Suitability</w:t>
            </w:r>
            <w:r w:rsidR="008F740B">
              <w:rPr>
                <w:noProof/>
                <w:webHidden/>
              </w:rPr>
              <w:tab/>
            </w:r>
            <w:r w:rsidR="008F740B">
              <w:rPr>
                <w:noProof/>
                <w:webHidden/>
              </w:rPr>
              <w:fldChar w:fldCharType="begin"/>
            </w:r>
            <w:r w:rsidR="008F740B">
              <w:rPr>
                <w:noProof/>
                <w:webHidden/>
              </w:rPr>
              <w:instrText xml:space="preserve"> PAGEREF _Toc57094966 \h </w:instrText>
            </w:r>
            <w:r w:rsidR="008F740B">
              <w:rPr>
                <w:noProof/>
                <w:webHidden/>
              </w:rPr>
            </w:r>
            <w:r w:rsidR="008F740B">
              <w:rPr>
                <w:noProof/>
                <w:webHidden/>
              </w:rPr>
              <w:fldChar w:fldCharType="separate"/>
            </w:r>
            <w:r w:rsidR="008F740B">
              <w:rPr>
                <w:noProof/>
                <w:webHidden/>
              </w:rPr>
              <w:t>10</w:t>
            </w:r>
            <w:r w:rsidR="008F740B">
              <w:rPr>
                <w:noProof/>
                <w:webHidden/>
              </w:rPr>
              <w:fldChar w:fldCharType="end"/>
            </w:r>
          </w:hyperlink>
        </w:p>
        <w:p w14:paraId="1BF45C53" w14:textId="7FF1672B"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67" w:history="1">
            <w:r w:rsidR="008F740B" w:rsidRPr="00044536">
              <w:rPr>
                <w:rStyle w:val="Hyperlink"/>
                <w:noProof/>
              </w:rPr>
              <w:t>Suitability and Preferences</w:t>
            </w:r>
            <w:r w:rsidR="008F740B">
              <w:rPr>
                <w:noProof/>
                <w:webHidden/>
              </w:rPr>
              <w:tab/>
            </w:r>
            <w:r w:rsidR="008F740B">
              <w:rPr>
                <w:noProof/>
                <w:webHidden/>
              </w:rPr>
              <w:fldChar w:fldCharType="begin"/>
            </w:r>
            <w:r w:rsidR="008F740B">
              <w:rPr>
                <w:noProof/>
                <w:webHidden/>
              </w:rPr>
              <w:instrText xml:space="preserve"> PAGEREF _Toc57094967 \h </w:instrText>
            </w:r>
            <w:r w:rsidR="008F740B">
              <w:rPr>
                <w:noProof/>
                <w:webHidden/>
              </w:rPr>
            </w:r>
            <w:r w:rsidR="008F740B">
              <w:rPr>
                <w:noProof/>
                <w:webHidden/>
              </w:rPr>
              <w:fldChar w:fldCharType="separate"/>
            </w:r>
            <w:r w:rsidR="008F740B">
              <w:rPr>
                <w:noProof/>
                <w:webHidden/>
              </w:rPr>
              <w:t>11</w:t>
            </w:r>
            <w:r w:rsidR="008F740B">
              <w:rPr>
                <w:noProof/>
                <w:webHidden/>
              </w:rPr>
              <w:fldChar w:fldCharType="end"/>
            </w:r>
          </w:hyperlink>
        </w:p>
        <w:p w14:paraId="0886AFA0" w14:textId="49044148" w:rsidR="008F740B" w:rsidRDefault="00000000">
          <w:pPr>
            <w:pStyle w:val="TOC3"/>
            <w:tabs>
              <w:tab w:val="right" w:leader="dot" w:pos="9350"/>
            </w:tabs>
            <w:rPr>
              <w:rFonts w:asciiTheme="minorHAnsi" w:eastAsiaTheme="minorEastAsia" w:hAnsiTheme="minorHAnsi" w:cstheme="minorBidi"/>
              <w:noProof/>
              <w:color w:val="auto"/>
              <w:sz w:val="22"/>
              <w:szCs w:val="22"/>
              <w:lang w:eastAsia="en-US"/>
            </w:rPr>
          </w:pPr>
          <w:hyperlink w:anchor="_Toc57094968" w:history="1">
            <w:r w:rsidR="008F740B" w:rsidRPr="00044536">
              <w:rPr>
                <w:rStyle w:val="Hyperlink"/>
                <w:noProof/>
              </w:rPr>
              <w:t>Family Size and Composition</w:t>
            </w:r>
            <w:r w:rsidR="008F740B">
              <w:rPr>
                <w:noProof/>
                <w:webHidden/>
              </w:rPr>
              <w:tab/>
            </w:r>
            <w:r w:rsidR="008F740B">
              <w:rPr>
                <w:noProof/>
                <w:webHidden/>
              </w:rPr>
              <w:fldChar w:fldCharType="begin"/>
            </w:r>
            <w:r w:rsidR="008F740B">
              <w:rPr>
                <w:noProof/>
                <w:webHidden/>
              </w:rPr>
              <w:instrText xml:space="preserve"> PAGEREF _Toc57094968 \h </w:instrText>
            </w:r>
            <w:r w:rsidR="008F740B">
              <w:rPr>
                <w:noProof/>
                <w:webHidden/>
              </w:rPr>
            </w:r>
            <w:r w:rsidR="008F740B">
              <w:rPr>
                <w:noProof/>
                <w:webHidden/>
              </w:rPr>
              <w:fldChar w:fldCharType="separate"/>
            </w:r>
            <w:r w:rsidR="008F740B">
              <w:rPr>
                <w:noProof/>
                <w:webHidden/>
              </w:rPr>
              <w:t>11</w:t>
            </w:r>
            <w:r w:rsidR="008F740B">
              <w:rPr>
                <w:noProof/>
                <w:webHidden/>
              </w:rPr>
              <w:fldChar w:fldCharType="end"/>
            </w:r>
          </w:hyperlink>
        </w:p>
        <w:p w14:paraId="320C4DF0" w14:textId="6B225CD7" w:rsidR="008F740B"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094969" w:history="1">
            <w:r w:rsidR="008F740B" w:rsidRPr="00044536">
              <w:rPr>
                <w:rStyle w:val="Hyperlink"/>
                <w:noProof/>
                <w:lang w:eastAsia="en-US"/>
              </w:rPr>
              <w:t>Conclusion: What Can You Do to Help?</w:t>
            </w:r>
            <w:r w:rsidR="008F740B">
              <w:rPr>
                <w:noProof/>
                <w:webHidden/>
              </w:rPr>
              <w:tab/>
            </w:r>
            <w:r w:rsidR="008F740B">
              <w:rPr>
                <w:noProof/>
                <w:webHidden/>
              </w:rPr>
              <w:fldChar w:fldCharType="begin"/>
            </w:r>
            <w:r w:rsidR="008F740B">
              <w:rPr>
                <w:noProof/>
                <w:webHidden/>
              </w:rPr>
              <w:instrText xml:space="preserve"> PAGEREF _Toc57094969 \h </w:instrText>
            </w:r>
            <w:r w:rsidR="008F740B">
              <w:rPr>
                <w:noProof/>
                <w:webHidden/>
              </w:rPr>
            </w:r>
            <w:r w:rsidR="008F740B">
              <w:rPr>
                <w:noProof/>
                <w:webHidden/>
              </w:rPr>
              <w:fldChar w:fldCharType="separate"/>
            </w:r>
            <w:r w:rsidR="008F740B">
              <w:rPr>
                <w:noProof/>
                <w:webHidden/>
              </w:rPr>
              <w:t>11</w:t>
            </w:r>
            <w:r w:rsidR="008F740B">
              <w:rPr>
                <w:noProof/>
                <w:webHidden/>
              </w:rPr>
              <w:fldChar w:fldCharType="end"/>
            </w:r>
          </w:hyperlink>
        </w:p>
        <w:p w14:paraId="1D16CE99" w14:textId="75E84D86" w:rsidR="008F740B" w:rsidRDefault="00000000">
          <w:pPr>
            <w:pStyle w:val="TOC2"/>
            <w:tabs>
              <w:tab w:val="right" w:leader="dot" w:pos="9350"/>
            </w:tabs>
            <w:rPr>
              <w:rFonts w:asciiTheme="minorHAnsi" w:eastAsiaTheme="minorEastAsia" w:hAnsiTheme="minorHAnsi" w:cstheme="minorBidi"/>
              <w:noProof/>
              <w:color w:val="auto"/>
              <w:sz w:val="22"/>
              <w:szCs w:val="22"/>
              <w:lang w:eastAsia="en-US"/>
            </w:rPr>
          </w:pPr>
          <w:hyperlink w:anchor="_Toc57094970" w:history="1">
            <w:r w:rsidR="008F740B" w:rsidRPr="00044536">
              <w:rPr>
                <w:rStyle w:val="Hyperlink"/>
                <w:noProof/>
                <w:lang w:eastAsia="en-US"/>
              </w:rPr>
              <w:t>Your Role</w:t>
            </w:r>
            <w:r w:rsidR="008F740B">
              <w:rPr>
                <w:noProof/>
                <w:webHidden/>
              </w:rPr>
              <w:tab/>
            </w:r>
            <w:r w:rsidR="008F740B">
              <w:rPr>
                <w:noProof/>
                <w:webHidden/>
              </w:rPr>
              <w:fldChar w:fldCharType="begin"/>
            </w:r>
            <w:r w:rsidR="008F740B">
              <w:rPr>
                <w:noProof/>
                <w:webHidden/>
              </w:rPr>
              <w:instrText xml:space="preserve"> PAGEREF _Toc57094970 \h </w:instrText>
            </w:r>
            <w:r w:rsidR="008F740B">
              <w:rPr>
                <w:noProof/>
                <w:webHidden/>
              </w:rPr>
            </w:r>
            <w:r w:rsidR="008F740B">
              <w:rPr>
                <w:noProof/>
                <w:webHidden/>
              </w:rPr>
              <w:fldChar w:fldCharType="separate"/>
            </w:r>
            <w:r w:rsidR="008F740B">
              <w:rPr>
                <w:noProof/>
                <w:webHidden/>
              </w:rPr>
              <w:t>11</w:t>
            </w:r>
            <w:r w:rsidR="008F740B">
              <w:rPr>
                <w:noProof/>
                <w:webHidden/>
              </w:rPr>
              <w:fldChar w:fldCharType="end"/>
            </w:r>
          </w:hyperlink>
        </w:p>
        <w:p w14:paraId="0F009854" w14:textId="75AEA9C6" w:rsidR="008F740B"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094971" w:history="1">
            <w:r w:rsidR="008F740B" w:rsidRPr="00044536">
              <w:rPr>
                <w:rStyle w:val="Hyperlink"/>
                <w:noProof/>
                <w:lang w:eastAsia="en-US"/>
              </w:rPr>
              <w:t>Putting It All Together</w:t>
            </w:r>
            <w:r w:rsidR="008F740B">
              <w:rPr>
                <w:noProof/>
                <w:webHidden/>
              </w:rPr>
              <w:tab/>
            </w:r>
            <w:r w:rsidR="008F740B">
              <w:rPr>
                <w:noProof/>
                <w:webHidden/>
              </w:rPr>
              <w:fldChar w:fldCharType="begin"/>
            </w:r>
            <w:r w:rsidR="008F740B">
              <w:rPr>
                <w:noProof/>
                <w:webHidden/>
              </w:rPr>
              <w:instrText xml:space="preserve"> PAGEREF _Toc57094971 \h </w:instrText>
            </w:r>
            <w:r w:rsidR="008F740B">
              <w:rPr>
                <w:noProof/>
                <w:webHidden/>
              </w:rPr>
            </w:r>
            <w:r w:rsidR="008F740B">
              <w:rPr>
                <w:noProof/>
                <w:webHidden/>
              </w:rPr>
              <w:fldChar w:fldCharType="separate"/>
            </w:r>
            <w:r w:rsidR="008F740B">
              <w:rPr>
                <w:noProof/>
                <w:webHidden/>
              </w:rPr>
              <w:t>12</w:t>
            </w:r>
            <w:r w:rsidR="008F740B">
              <w:rPr>
                <w:noProof/>
                <w:webHidden/>
              </w:rPr>
              <w:fldChar w:fldCharType="end"/>
            </w:r>
          </w:hyperlink>
        </w:p>
        <w:p w14:paraId="24E092B4" w14:textId="7B1C10A6" w:rsidR="008F740B" w:rsidRDefault="00000000">
          <w:pPr>
            <w:pStyle w:val="TOC1"/>
            <w:tabs>
              <w:tab w:val="right" w:leader="dot" w:pos="9350"/>
            </w:tabs>
            <w:rPr>
              <w:rFonts w:asciiTheme="minorHAnsi" w:eastAsiaTheme="minorEastAsia" w:hAnsiTheme="minorHAnsi" w:cstheme="minorBidi"/>
              <w:noProof/>
              <w:color w:val="auto"/>
              <w:sz w:val="22"/>
              <w:szCs w:val="22"/>
              <w:lang w:eastAsia="en-US"/>
            </w:rPr>
          </w:pPr>
          <w:hyperlink w:anchor="_Toc57094972" w:history="1">
            <w:r w:rsidR="008F740B" w:rsidRPr="00044536">
              <w:rPr>
                <w:rStyle w:val="Hyperlink"/>
                <w:noProof/>
                <w:lang w:eastAsia="en-US"/>
              </w:rPr>
              <w:t>Congratulations</w:t>
            </w:r>
            <w:r w:rsidR="008F740B">
              <w:rPr>
                <w:noProof/>
                <w:webHidden/>
              </w:rPr>
              <w:tab/>
            </w:r>
            <w:r w:rsidR="008F740B">
              <w:rPr>
                <w:noProof/>
                <w:webHidden/>
              </w:rPr>
              <w:fldChar w:fldCharType="begin"/>
            </w:r>
            <w:r w:rsidR="008F740B">
              <w:rPr>
                <w:noProof/>
                <w:webHidden/>
              </w:rPr>
              <w:instrText xml:space="preserve"> PAGEREF _Toc57094972 \h </w:instrText>
            </w:r>
            <w:r w:rsidR="008F740B">
              <w:rPr>
                <w:noProof/>
                <w:webHidden/>
              </w:rPr>
            </w:r>
            <w:r w:rsidR="008F740B">
              <w:rPr>
                <w:noProof/>
                <w:webHidden/>
              </w:rPr>
              <w:fldChar w:fldCharType="separate"/>
            </w:r>
            <w:r w:rsidR="008F740B">
              <w:rPr>
                <w:noProof/>
                <w:webHidden/>
              </w:rPr>
              <w:t>14</w:t>
            </w:r>
            <w:r w:rsidR="008F740B">
              <w:rPr>
                <w:noProof/>
                <w:webHidden/>
              </w:rPr>
              <w:fldChar w:fldCharType="end"/>
            </w:r>
          </w:hyperlink>
        </w:p>
        <w:p w14:paraId="65E561DC" w14:textId="5668C21B" w:rsidR="004D5F6E" w:rsidRDefault="004D5F6E">
          <w:r>
            <w:rPr>
              <w:b/>
              <w:bCs/>
              <w:noProof/>
            </w:rPr>
            <w:fldChar w:fldCharType="end"/>
          </w:r>
        </w:p>
      </w:sdtContent>
    </w:sdt>
    <w:p w14:paraId="2BE82E83" w14:textId="77777777" w:rsidR="00614707" w:rsidRPr="00FA6DB8" w:rsidRDefault="00614707" w:rsidP="000565A5">
      <w:pPr>
        <w:sectPr w:rsidR="00614707" w:rsidRPr="00FA6DB8" w:rsidSect="009C3F9A">
          <w:headerReference w:type="default" r:id="rId9"/>
          <w:footerReference w:type="default" r:id="rId10"/>
          <w:pgSz w:w="12240" w:h="15840"/>
          <w:pgMar w:top="1440" w:right="1440" w:bottom="1440" w:left="1440" w:header="720" w:footer="720" w:gutter="0"/>
          <w:pgNumType w:fmt="lowerRoman" w:start="1"/>
          <w:cols w:space="720"/>
          <w:docGrid w:linePitch="360"/>
        </w:sectPr>
      </w:pPr>
    </w:p>
    <w:p w14:paraId="054D31BC" w14:textId="140EBE99" w:rsidR="009E6DA2" w:rsidRDefault="0093037F" w:rsidP="00FA6DB8">
      <w:pPr>
        <w:pStyle w:val="Heading1"/>
      </w:pPr>
      <w:bookmarkStart w:id="0" w:name="_Toc57094932"/>
      <w:r>
        <w:lastRenderedPageBreak/>
        <w:t>Housing 101</w:t>
      </w:r>
      <w:bookmarkEnd w:id="0"/>
    </w:p>
    <w:p w14:paraId="1D5DE600" w14:textId="7A5D8316" w:rsidR="0083151E" w:rsidRDefault="0093037F" w:rsidP="0083151E">
      <w:pPr>
        <w:rPr>
          <w:lang w:eastAsia="en-US"/>
        </w:rPr>
      </w:pPr>
      <w:r w:rsidRPr="0093037F">
        <w:rPr>
          <w:lang w:eastAsia="en-US"/>
        </w:rPr>
        <w:t>Welcome to Module 1 of the Housing 101 online training series.</w:t>
      </w:r>
    </w:p>
    <w:p w14:paraId="707ACCF0" w14:textId="1BA3276C" w:rsidR="0093037F" w:rsidRDefault="0093037F" w:rsidP="0093037F">
      <w:pPr>
        <w:pStyle w:val="Heading2"/>
        <w:rPr>
          <w:lang w:eastAsia="en-US"/>
        </w:rPr>
      </w:pPr>
      <w:bookmarkStart w:id="1" w:name="_Toc57094933"/>
      <w:r>
        <w:rPr>
          <w:lang w:eastAsia="en-US"/>
        </w:rPr>
        <w:t>Website Links</w:t>
      </w:r>
      <w:bookmarkEnd w:id="1"/>
    </w:p>
    <w:p w14:paraId="7BE57C47" w14:textId="77777777" w:rsidR="0093037F" w:rsidRPr="0093037F" w:rsidRDefault="0093037F" w:rsidP="0093037F">
      <w:pPr>
        <w:rPr>
          <w:lang w:eastAsia="en-US"/>
        </w:rPr>
      </w:pPr>
      <w:r w:rsidRPr="0093037F">
        <w:rPr>
          <w:lang w:eastAsia="en-US"/>
        </w:rPr>
        <w:t>Many website links are mentioned in this module. To ensure that the links remain accurate and active, we have placed them in one online location on the OLTL training page along with each of the Housing modules. These links are available as a downloadable “Resources” document.</w:t>
      </w:r>
    </w:p>
    <w:p w14:paraId="5D2C2C21" w14:textId="128BA5DD" w:rsidR="0093037F" w:rsidRDefault="0093037F" w:rsidP="0093037F">
      <w:pPr>
        <w:rPr>
          <w:lang w:eastAsia="en-US"/>
        </w:rPr>
      </w:pPr>
      <w:r w:rsidRPr="0093037F">
        <w:rPr>
          <w:lang w:eastAsia="en-US"/>
        </w:rPr>
        <w:t>Whenever a link is available in the “Resources” document, the following icon will be displayed in the training module, usually at the bottom of your screen.</w:t>
      </w:r>
    </w:p>
    <w:p w14:paraId="1266C563" w14:textId="1CDF8643" w:rsidR="0093037F" w:rsidRDefault="0093037F" w:rsidP="006864D9">
      <w:pPr>
        <w:pStyle w:val="Heading2"/>
        <w:rPr>
          <w:lang w:eastAsia="en-US"/>
        </w:rPr>
      </w:pPr>
      <w:bookmarkStart w:id="2" w:name="_Toc57094934"/>
      <w:r>
        <w:rPr>
          <w:lang w:eastAsia="en-US"/>
        </w:rPr>
        <w:t>Welcome to Module 1</w:t>
      </w:r>
      <w:bookmarkEnd w:id="2"/>
    </w:p>
    <w:p w14:paraId="395C4148" w14:textId="77777777" w:rsidR="0093037F" w:rsidRPr="0093037F" w:rsidRDefault="0093037F" w:rsidP="0093037F">
      <w:pPr>
        <w:rPr>
          <w:lang w:eastAsia="en-US"/>
        </w:rPr>
      </w:pPr>
      <w:r w:rsidRPr="0093037F">
        <w:rPr>
          <w:lang w:eastAsia="en-US"/>
        </w:rPr>
        <w:t>The purpose of this module is to help you understand the challenges individuals face in finding and maintaining affordable, accessible housing.</w:t>
      </w:r>
    </w:p>
    <w:p w14:paraId="462E878A" w14:textId="2CB056A3" w:rsidR="0093037F" w:rsidRDefault="0093037F" w:rsidP="0093037F">
      <w:pPr>
        <w:rPr>
          <w:lang w:eastAsia="en-US"/>
        </w:rPr>
      </w:pPr>
      <w:r w:rsidRPr="0093037F">
        <w:rPr>
          <w:lang w:eastAsia="en-US"/>
        </w:rPr>
        <w:t>This module will also describe the basic housing terms and information needed to successfully assist individuals who wish to live in the community.</w:t>
      </w:r>
    </w:p>
    <w:p w14:paraId="03F87F5D" w14:textId="6CA2EE42" w:rsidR="00685FE5" w:rsidRDefault="00685FE5" w:rsidP="006864D9">
      <w:pPr>
        <w:pStyle w:val="Heading3"/>
      </w:pPr>
      <w:bookmarkStart w:id="3" w:name="_Toc57094935"/>
      <w:r>
        <w:t>Objectives</w:t>
      </w:r>
      <w:bookmarkEnd w:id="3"/>
    </w:p>
    <w:p w14:paraId="0F1F17AA" w14:textId="77777777" w:rsidR="00685FE5" w:rsidRPr="00685FE5" w:rsidRDefault="00685FE5" w:rsidP="00685FE5">
      <w:pPr>
        <w:rPr>
          <w:lang w:eastAsia="en-US"/>
        </w:rPr>
      </w:pPr>
      <w:r w:rsidRPr="00685FE5">
        <w:rPr>
          <w:lang w:eastAsia="en-US"/>
        </w:rPr>
        <w:t>This course has four objectives.</w:t>
      </w:r>
    </w:p>
    <w:p w14:paraId="20C6A34C" w14:textId="77777777" w:rsidR="00685FE5" w:rsidRPr="00685FE5" w:rsidRDefault="00685FE5" w:rsidP="00017DC4">
      <w:pPr>
        <w:pStyle w:val="ListParagraph"/>
        <w:numPr>
          <w:ilvl w:val="0"/>
          <w:numId w:val="1"/>
        </w:numPr>
        <w:rPr>
          <w:lang w:eastAsia="en-US"/>
        </w:rPr>
      </w:pPr>
      <w:r w:rsidRPr="00685FE5">
        <w:rPr>
          <w:lang w:eastAsia="en-US"/>
        </w:rPr>
        <w:t xml:space="preserve">After completing this course, you will be able to: </w:t>
      </w:r>
    </w:p>
    <w:p w14:paraId="7F7356EC" w14:textId="77777777" w:rsidR="00685FE5" w:rsidRPr="00685FE5" w:rsidRDefault="00685FE5" w:rsidP="00017DC4">
      <w:pPr>
        <w:pStyle w:val="ListParagraph"/>
        <w:numPr>
          <w:ilvl w:val="0"/>
          <w:numId w:val="1"/>
        </w:numPr>
        <w:rPr>
          <w:lang w:eastAsia="en-US"/>
        </w:rPr>
      </w:pPr>
      <w:r w:rsidRPr="00685FE5">
        <w:rPr>
          <w:lang w:eastAsia="en-US"/>
        </w:rPr>
        <w:t xml:space="preserve">Describe why housing is an important part of being able to successfully live in the community, </w:t>
      </w:r>
    </w:p>
    <w:p w14:paraId="06DAA468" w14:textId="77777777" w:rsidR="00685FE5" w:rsidRPr="00685FE5" w:rsidRDefault="00685FE5" w:rsidP="00017DC4">
      <w:pPr>
        <w:pStyle w:val="ListParagraph"/>
        <w:numPr>
          <w:ilvl w:val="0"/>
          <w:numId w:val="1"/>
        </w:numPr>
        <w:rPr>
          <w:lang w:eastAsia="en-US"/>
        </w:rPr>
      </w:pPr>
      <w:r w:rsidRPr="00685FE5">
        <w:rPr>
          <w:lang w:eastAsia="en-US"/>
        </w:rPr>
        <w:t xml:space="preserve">Explain why assisting individuals in finding affordable, accessible housing is an important part of your job, </w:t>
      </w:r>
    </w:p>
    <w:p w14:paraId="0CE1E940" w14:textId="77777777" w:rsidR="00685FE5" w:rsidRPr="00685FE5" w:rsidRDefault="00685FE5" w:rsidP="00017DC4">
      <w:pPr>
        <w:pStyle w:val="ListParagraph"/>
        <w:numPr>
          <w:ilvl w:val="0"/>
          <w:numId w:val="1"/>
        </w:numPr>
        <w:rPr>
          <w:lang w:eastAsia="en-US"/>
        </w:rPr>
      </w:pPr>
      <w:r w:rsidRPr="00685FE5">
        <w:rPr>
          <w:lang w:eastAsia="en-US"/>
        </w:rPr>
        <w:t xml:space="preserve">Outline the four basic characteristics of housing, and </w:t>
      </w:r>
    </w:p>
    <w:p w14:paraId="2788A8CD" w14:textId="59549377" w:rsidR="00685FE5" w:rsidRDefault="00685FE5" w:rsidP="00017DC4">
      <w:pPr>
        <w:pStyle w:val="ListParagraph"/>
        <w:numPr>
          <w:ilvl w:val="0"/>
          <w:numId w:val="1"/>
        </w:numPr>
        <w:rPr>
          <w:lang w:eastAsia="en-US"/>
        </w:rPr>
      </w:pPr>
      <w:r w:rsidRPr="00685FE5">
        <w:rPr>
          <w:lang w:eastAsia="en-US"/>
        </w:rPr>
        <w:t>List three specific steps you can take to help individuals move back into the community.</w:t>
      </w:r>
    </w:p>
    <w:p w14:paraId="1CAA328B" w14:textId="2F2CEBD5" w:rsidR="00685FE5" w:rsidRDefault="00685FE5" w:rsidP="00685FE5">
      <w:pPr>
        <w:pStyle w:val="Heading1"/>
        <w:rPr>
          <w:lang w:eastAsia="en-US"/>
        </w:rPr>
      </w:pPr>
      <w:bookmarkStart w:id="4" w:name="_Toc57094936"/>
      <w:r>
        <w:rPr>
          <w:lang w:eastAsia="en-US"/>
        </w:rPr>
        <w:t>Lesson 1: The Importance of Housing</w:t>
      </w:r>
      <w:bookmarkEnd w:id="4"/>
    </w:p>
    <w:p w14:paraId="696010D0" w14:textId="1BACB712" w:rsidR="00685FE5" w:rsidRDefault="00685FE5" w:rsidP="00685FE5">
      <w:pPr>
        <w:rPr>
          <w:lang w:eastAsia="en-US"/>
        </w:rPr>
      </w:pPr>
      <w:r w:rsidRPr="00685FE5">
        <w:rPr>
          <w:lang w:eastAsia="en-US"/>
        </w:rPr>
        <w:t>Let’s begin with Lesson 1: The Importance of Housing.</w:t>
      </w:r>
    </w:p>
    <w:p w14:paraId="4BF7F372" w14:textId="6484B1F3" w:rsidR="00685FE5" w:rsidRDefault="00685FE5" w:rsidP="00685FE5">
      <w:pPr>
        <w:pStyle w:val="Heading2"/>
        <w:rPr>
          <w:lang w:eastAsia="en-US"/>
        </w:rPr>
      </w:pPr>
      <w:bookmarkStart w:id="5" w:name="_Toc57094937"/>
      <w:r>
        <w:rPr>
          <w:lang w:eastAsia="en-US"/>
        </w:rPr>
        <w:t>Pennsylvania Statistics</w:t>
      </w:r>
      <w:bookmarkEnd w:id="5"/>
    </w:p>
    <w:p w14:paraId="51ABAF03" w14:textId="61E79279" w:rsidR="00685FE5" w:rsidRDefault="00685FE5" w:rsidP="00685FE5">
      <w:pPr>
        <w:rPr>
          <w:lang w:eastAsia="en-US"/>
        </w:rPr>
      </w:pPr>
      <w:r w:rsidRPr="00685FE5">
        <w:rPr>
          <w:lang w:eastAsia="en-US"/>
        </w:rPr>
        <w:t>In 2015, 2.2 million Pennsylvanians were aged 65 or older. This represents 16.4% of the population. By 2040, the state’s population of older adults is expected to reach 3.2 million, or 23% of the total population. This represents an astounding 40% increase.</w:t>
      </w:r>
    </w:p>
    <w:p w14:paraId="0BEB0AE5" w14:textId="607869CF" w:rsidR="00685FE5" w:rsidRDefault="00685FE5" w:rsidP="00685FE5">
      <w:pPr>
        <w:pStyle w:val="Heading2"/>
        <w:rPr>
          <w:lang w:eastAsia="en-US"/>
        </w:rPr>
      </w:pPr>
      <w:bookmarkStart w:id="6" w:name="_Toc57094938"/>
      <w:r>
        <w:rPr>
          <w:lang w:eastAsia="en-US"/>
        </w:rPr>
        <w:lastRenderedPageBreak/>
        <w:t>Disability Statistics</w:t>
      </w:r>
      <w:bookmarkEnd w:id="6"/>
    </w:p>
    <w:p w14:paraId="06800FCE" w14:textId="72F83780" w:rsidR="00685FE5" w:rsidRDefault="00685FE5" w:rsidP="00685FE5">
      <w:pPr>
        <w:rPr>
          <w:lang w:eastAsia="en-US"/>
        </w:rPr>
      </w:pPr>
      <w:r w:rsidRPr="00685FE5">
        <w:rPr>
          <w:lang w:eastAsia="en-US"/>
        </w:rPr>
        <w:t>Nationally, 50% of elderly had one or more disabilities and another 17% of individuals aged 21-64 had a disability. A significant portion of these individuals are expected to need long-term living services. The Commonwealth of Pennsylvania is committed to ensuring that these individuals have real choices about where they live and how they receive those services in the community.</w:t>
      </w:r>
    </w:p>
    <w:p w14:paraId="37761D57" w14:textId="2A173172" w:rsidR="00685FE5" w:rsidRDefault="007C1E43" w:rsidP="007C1E43">
      <w:pPr>
        <w:pStyle w:val="Heading2"/>
        <w:rPr>
          <w:lang w:eastAsia="en-US"/>
        </w:rPr>
      </w:pPr>
      <w:bookmarkStart w:id="7" w:name="_Toc57094939"/>
      <w:r>
        <w:rPr>
          <w:lang w:eastAsia="en-US"/>
        </w:rPr>
        <w:t>The Need for, and Advantages of, Nursing Home Alternatives</w:t>
      </w:r>
      <w:bookmarkEnd w:id="7"/>
    </w:p>
    <w:p w14:paraId="56D0B758" w14:textId="58C34775" w:rsidR="007C1E43" w:rsidRDefault="007C1E43" w:rsidP="007C1E43">
      <w:pPr>
        <w:rPr>
          <w:lang w:eastAsia="en-US"/>
        </w:rPr>
      </w:pPr>
      <w:r w:rsidRPr="007C1E43">
        <w:rPr>
          <w:lang w:eastAsia="en-US"/>
        </w:rPr>
        <w:t>As of May 2020, there were over twice as many individuals receiving OLTL administered home and community-based services (103,311) as there were in nursing homes (48,434).</w:t>
      </w:r>
    </w:p>
    <w:p w14:paraId="5699312A" w14:textId="6F435393" w:rsidR="007C1E43" w:rsidRDefault="007C1E43" w:rsidP="006864D9">
      <w:pPr>
        <w:pStyle w:val="Heading3"/>
      </w:pPr>
      <w:bookmarkStart w:id="8" w:name="_Toc57094940"/>
      <w:r>
        <w:t>National Average Cost of Care</w:t>
      </w:r>
      <w:bookmarkEnd w:id="8"/>
    </w:p>
    <w:p w14:paraId="04EA14D5" w14:textId="5C5214F4" w:rsidR="007C1E43" w:rsidRDefault="007C1E43" w:rsidP="007C1E43">
      <w:pPr>
        <w:rPr>
          <w:lang w:eastAsia="en-US"/>
        </w:rPr>
      </w:pPr>
      <w:r w:rsidRPr="007C1E43">
        <w:rPr>
          <w:lang w:eastAsia="en-US"/>
        </w:rPr>
        <w:t>According to the 2016 DHS report Supporting Pennsylvanians Through Housing, the national average cost of care per person, per year is $62,750 for individuals in nursing homes as opposed to $31,341 for individuals in community-based services. This second figure is half the cost of the first.</w:t>
      </w:r>
    </w:p>
    <w:p w14:paraId="53FAB932" w14:textId="37A14276" w:rsidR="007C1E43" w:rsidRDefault="007C1E43" w:rsidP="006864D9">
      <w:pPr>
        <w:pStyle w:val="Heading3"/>
      </w:pPr>
      <w:bookmarkStart w:id="9" w:name="_Toc57094941"/>
      <w:r w:rsidRPr="007C1E43">
        <w:t>Community HealthChoices and Living Independence for the Elderly Programs</w:t>
      </w:r>
      <w:bookmarkEnd w:id="9"/>
    </w:p>
    <w:p w14:paraId="7334A964" w14:textId="77777777" w:rsidR="007C1E43" w:rsidRPr="007C1E43" w:rsidRDefault="007C1E43" w:rsidP="007C1E43">
      <w:pPr>
        <w:rPr>
          <w:lang w:eastAsia="en-US"/>
        </w:rPr>
      </w:pPr>
      <w:r w:rsidRPr="007C1E43">
        <w:rPr>
          <w:lang w:eastAsia="en-US"/>
        </w:rPr>
        <w:t>Both the Community HealthChoices (CHC) program and the Living Independence for the Elderly (LIFE) program have a major goal in common: to help individuals live and stay in their communities.</w:t>
      </w:r>
    </w:p>
    <w:p w14:paraId="087268EA" w14:textId="77777777" w:rsidR="007C1E43" w:rsidRPr="007C1E43" w:rsidRDefault="007C1E43" w:rsidP="007C1E43">
      <w:pPr>
        <w:rPr>
          <w:lang w:eastAsia="en-US"/>
        </w:rPr>
      </w:pPr>
      <w:r w:rsidRPr="007C1E43">
        <w:rPr>
          <w:lang w:eastAsia="en-US"/>
        </w:rPr>
        <w:t>CHC is Pennsylvania’s mandatory managed care program for individuals who are 21 and older with both Medicare and Medicaid, or who receive long-term supports through Medicaid. In terms of housing, the role of service coordinators is to oversee pre-tenancy services for housing, as well as to assist in obtaining and retaining housing.</w:t>
      </w:r>
    </w:p>
    <w:p w14:paraId="407F8840" w14:textId="3241A871" w:rsidR="007C1E43" w:rsidRDefault="007C1E43" w:rsidP="007C1E43">
      <w:pPr>
        <w:rPr>
          <w:lang w:eastAsia="en-US"/>
        </w:rPr>
      </w:pPr>
      <w:r w:rsidRPr="007C1E43">
        <w:rPr>
          <w:lang w:eastAsia="en-US"/>
        </w:rPr>
        <w:t>The LIFE program is also an option for eligible individuals. It is a capitated managed care model that fully integrates comprehensive long-term care services and supports, behavioral health, and physical health services to Medicare or Medicaid participants. The program focuses on individuals living independently in their home and communities for as long as possible.</w:t>
      </w:r>
    </w:p>
    <w:p w14:paraId="1BE7BDC9" w14:textId="65697E2A" w:rsidR="007C1E43" w:rsidRDefault="007C1E43" w:rsidP="007C1E43">
      <w:pPr>
        <w:pStyle w:val="Heading2"/>
        <w:rPr>
          <w:lang w:eastAsia="en-US"/>
        </w:rPr>
      </w:pPr>
      <w:bookmarkStart w:id="10" w:name="_Toc57094942"/>
      <w:r>
        <w:rPr>
          <w:lang w:eastAsia="en-US"/>
        </w:rPr>
        <w:t>The Benefits of Aging in Place</w:t>
      </w:r>
      <w:bookmarkEnd w:id="10"/>
    </w:p>
    <w:p w14:paraId="4A17DD93" w14:textId="77777777" w:rsidR="00845F2B" w:rsidRPr="00845F2B" w:rsidRDefault="00845F2B" w:rsidP="00845F2B">
      <w:pPr>
        <w:rPr>
          <w:lang w:eastAsia="en-US"/>
        </w:rPr>
      </w:pPr>
      <w:r w:rsidRPr="00845F2B">
        <w:rPr>
          <w:lang w:eastAsia="en-US"/>
        </w:rPr>
        <w:t xml:space="preserve">Although there are financial benefits to individuals living and staying in the community, there are many other benefits, including: </w:t>
      </w:r>
    </w:p>
    <w:p w14:paraId="52B9D66F" w14:textId="77777777" w:rsidR="00845F2B" w:rsidRPr="00845F2B" w:rsidRDefault="00845F2B" w:rsidP="00845F2B">
      <w:pPr>
        <w:rPr>
          <w:lang w:eastAsia="en-US"/>
        </w:rPr>
      </w:pPr>
      <w:r w:rsidRPr="00845F2B">
        <w:rPr>
          <w:lang w:eastAsia="en-US"/>
        </w:rPr>
        <w:t xml:space="preserve">Supporting individuals to age in the community. According to an AARP study, 90 percent of people age 65 and over would prefer to age in place as they grow older. </w:t>
      </w:r>
    </w:p>
    <w:p w14:paraId="29374AFB" w14:textId="77777777" w:rsidR="00845F2B" w:rsidRPr="00845F2B" w:rsidRDefault="00845F2B" w:rsidP="00845F2B">
      <w:pPr>
        <w:rPr>
          <w:lang w:eastAsia="en-US"/>
        </w:rPr>
      </w:pPr>
      <w:r w:rsidRPr="00845F2B">
        <w:rPr>
          <w:lang w:eastAsia="en-US"/>
        </w:rPr>
        <w:lastRenderedPageBreak/>
        <w:t xml:space="preserve">Maintaining independence. Enabling individuals to maintain family, religious, social, educational, financial and recreational affiliations in the community can enhance their quality of life. </w:t>
      </w:r>
    </w:p>
    <w:p w14:paraId="1B19FAFC" w14:textId="569C7C92" w:rsidR="00845F2B" w:rsidRDefault="00845F2B" w:rsidP="00845F2B">
      <w:pPr>
        <w:rPr>
          <w:lang w:eastAsia="en-US"/>
        </w:rPr>
      </w:pPr>
      <w:r w:rsidRPr="00845F2B">
        <w:rPr>
          <w:lang w:eastAsia="en-US"/>
        </w:rPr>
        <w:t>Improving physical and mental health. Several studies have found that seniors who choose to age in place have better health outcomes than nursing home residents, even if in similar health. Furthermore, because individuals can keep their current social networks, decreasing cognitive function may be slowed.</w:t>
      </w:r>
    </w:p>
    <w:p w14:paraId="4C63D3FD" w14:textId="23FAAF51" w:rsidR="00845F2B" w:rsidRDefault="00845F2B" w:rsidP="00845F2B">
      <w:pPr>
        <w:pStyle w:val="Heading2"/>
        <w:rPr>
          <w:lang w:eastAsia="en-US"/>
        </w:rPr>
      </w:pPr>
      <w:bookmarkStart w:id="11" w:name="_Toc57094943"/>
      <w:r>
        <w:rPr>
          <w:lang w:eastAsia="en-US"/>
        </w:rPr>
        <w:t>Access to Affordable Accessible Housing</w:t>
      </w:r>
      <w:bookmarkEnd w:id="11"/>
    </w:p>
    <w:p w14:paraId="63247D75" w14:textId="1E7509DA" w:rsidR="00845F2B" w:rsidRDefault="00845F2B" w:rsidP="00845F2B">
      <w:pPr>
        <w:rPr>
          <w:lang w:eastAsia="en-US"/>
        </w:rPr>
      </w:pPr>
      <w:r w:rsidRPr="00845F2B">
        <w:rPr>
          <w:lang w:eastAsia="en-US"/>
        </w:rPr>
        <w:t>Having access to affordable accessible housing is a major factor in ensuring that an individual can successfully live in the community. This can include</w:t>
      </w:r>
      <w:r>
        <w:rPr>
          <w:lang w:eastAsia="en-US"/>
        </w:rPr>
        <w:t xml:space="preserve"> </w:t>
      </w:r>
      <w:r w:rsidRPr="00845F2B">
        <w:rPr>
          <w:lang w:eastAsia="en-US"/>
        </w:rPr>
        <w:t>remaining in their own home,</w:t>
      </w:r>
      <w:r>
        <w:rPr>
          <w:lang w:eastAsia="en-US"/>
        </w:rPr>
        <w:t xml:space="preserve"> </w:t>
      </w:r>
      <w:r w:rsidRPr="00845F2B">
        <w:rPr>
          <w:lang w:eastAsia="en-US"/>
        </w:rPr>
        <w:t>moving in with a family member, or</w:t>
      </w:r>
      <w:r>
        <w:rPr>
          <w:lang w:eastAsia="en-US"/>
        </w:rPr>
        <w:t xml:space="preserve"> </w:t>
      </w:r>
      <w:r w:rsidRPr="00845F2B">
        <w:rPr>
          <w:lang w:eastAsia="en-US"/>
        </w:rPr>
        <w:t>moving to a different home in the community.</w:t>
      </w:r>
    </w:p>
    <w:p w14:paraId="7E26B75E" w14:textId="7B553A3A" w:rsidR="00845F2B" w:rsidRDefault="00845F2B" w:rsidP="00845F2B">
      <w:pPr>
        <w:pStyle w:val="Heading2"/>
        <w:rPr>
          <w:lang w:eastAsia="en-US"/>
        </w:rPr>
      </w:pPr>
      <w:bookmarkStart w:id="12" w:name="_Toc57094944"/>
      <w:r>
        <w:rPr>
          <w:lang w:eastAsia="en-US"/>
        </w:rPr>
        <w:t>How You Can Help</w:t>
      </w:r>
      <w:bookmarkEnd w:id="12"/>
    </w:p>
    <w:p w14:paraId="0FA7B244" w14:textId="1D4DD010" w:rsidR="00845F2B" w:rsidRDefault="00845F2B" w:rsidP="00845F2B">
      <w:pPr>
        <w:rPr>
          <w:lang w:eastAsia="en-US"/>
        </w:rPr>
      </w:pPr>
      <w:r w:rsidRPr="00845F2B">
        <w:rPr>
          <w:lang w:eastAsia="en-US"/>
        </w:rPr>
        <w:t>This training course is designed to prepare you to deal with the challenges of helping individuals obtain accessible, affordable housing within the community. It will provide you with the knowledge of housing resources and the availability of those resources.</w:t>
      </w:r>
    </w:p>
    <w:p w14:paraId="4D33BB45" w14:textId="46D6109E" w:rsidR="00845F2B" w:rsidRDefault="00845F2B" w:rsidP="00845F2B">
      <w:pPr>
        <w:pStyle w:val="Heading2"/>
        <w:rPr>
          <w:lang w:eastAsia="en-US"/>
        </w:rPr>
      </w:pPr>
      <w:bookmarkStart w:id="13" w:name="_Toc57094945"/>
      <w:r>
        <w:rPr>
          <w:lang w:eastAsia="en-US"/>
        </w:rPr>
        <w:t>Meet Scott and Peggy</w:t>
      </w:r>
      <w:bookmarkEnd w:id="13"/>
    </w:p>
    <w:p w14:paraId="0F3F62E8" w14:textId="77777777" w:rsidR="00845F2B" w:rsidRPr="00845F2B" w:rsidRDefault="00845F2B" w:rsidP="00845F2B">
      <w:pPr>
        <w:spacing w:before="120"/>
        <w:rPr>
          <w:lang w:eastAsia="en-US"/>
        </w:rPr>
      </w:pPr>
      <w:r w:rsidRPr="00845F2B">
        <w:rPr>
          <w:lang w:eastAsia="en-US"/>
        </w:rPr>
        <w:t>In your work, you will encounter individuals with a variety of housing needs and preferences. In this lesson, you will hear real-life stories from Scott and Peggy, both of whom have successfully transitioned from nursing homes to the community.</w:t>
      </w:r>
    </w:p>
    <w:p w14:paraId="1D485225" w14:textId="54473C43" w:rsidR="00845F2B" w:rsidRDefault="00845F2B" w:rsidP="006864D9">
      <w:pPr>
        <w:pStyle w:val="Heading3"/>
      </w:pPr>
      <w:bookmarkStart w:id="14" w:name="_Toc57094946"/>
      <w:r>
        <w:t>Scott</w:t>
      </w:r>
      <w:bookmarkEnd w:id="14"/>
    </w:p>
    <w:p w14:paraId="0D1F63F3" w14:textId="1066F720" w:rsidR="00845F2B" w:rsidRDefault="00845F2B" w:rsidP="00845F2B">
      <w:pPr>
        <w:rPr>
          <w:lang w:eastAsia="en-US"/>
        </w:rPr>
      </w:pPr>
      <w:r w:rsidRPr="00845F2B">
        <w:rPr>
          <w:lang w:eastAsia="en-US"/>
        </w:rPr>
        <w:t xml:space="preserve">First, let’s </w:t>
      </w:r>
      <w:r>
        <w:rPr>
          <w:lang w:eastAsia="en-US"/>
        </w:rPr>
        <w:t>see what led</w:t>
      </w:r>
      <w:r w:rsidRPr="00845F2B">
        <w:rPr>
          <w:lang w:eastAsia="en-US"/>
        </w:rPr>
        <w:t xml:space="preserve"> Scott </w:t>
      </w:r>
      <w:r>
        <w:rPr>
          <w:lang w:eastAsia="en-US"/>
        </w:rPr>
        <w:t xml:space="preserve">to </w:t>
      </w:r>
      <w:r w:rsidRPr="00845F2B">
        <w:rPr>
          <w:lang w:eastAsia="en-US"/>
        </w:rPr>
        <w:t>being in the nursing home and what his experiences have been since that time.</w:t>
      </w:r>
    </w:p>
    <w:p w14:paraId="1F424D62" w14:textId="592335C1" w:rsidR="00845F2B" w:rsidRDefault="00845F2B" w:rsidP="00845F2B">
      <w:pPr>
        <w:rPr>
          <w:lang w:eastAsia="en-US"/>
        </w:rPr>
      </w:pPr>
      <w:r>
        <w:rPr>
          <w:lang w:eastAsia="en-US"/>
        </w:rPr>
        <w:t>I had this Grand Mal Seizure. I hit a car head on, and now I’m in a wheelchair.</w:t>
      </w:r>
    </w:p>
    <w:p w14:paraId="7600D868" w14:textId="4DFE5898" w:rsidR="00845F2B" w:rsidRDefault="00845F2B" w:rsidP="00845F2B">
      <w:pPr>
        <w:rPr>
          <w:lang w:eastAsia="en-US"/>
        </w:rPr>
      </w:pPr>
      <w:r>
        <w:rPr>
          <w:lang w:eastAsia="en-US"/>
        </w:rPr>
        <w:t xml:space="preserve">I was in a nursing home from June 5, ‘04 or ‘05 until ’09, June of ’09, but I could’ve easily moved out in ’07 and that’s actually when I started looking for an apartment. </w:t>
      </w:r>
    </w:p>
    <w:p w14:paraId="22249F17" w14:textId="77777777" w:rsidR="00845F2B" w:rsidRPr="00845F2B" w:rsidRDefault="00845F2B" w:rsidP="00845F2B">
      <w:pPr>
        <w:rPr>
          <w:b/>
          <w:bCs/>
        </w:rPr>
      </w:pPr>
      <w:r w:rsidRPr="00845F2B">
        <w:rPr>
          <w:b/>
          <w:bCs/>
        </w:rPr>
        <w:t>Did your son Brandon come to visit you in the nursing home?</w:t>
      </w:r>
    </w:p>
    <w:p w14:paraId="71F7F8F0" w14:textId="273A288D" w:rsidR="00845F2B" w:rsidRDefault="00845F2B" w:rsidP="00845F2B">
      <w:pPr>
        <w:rPr>
          <w:lang w:eastAsia="en-US"/>
        </w:rPr>
      </w:pPr>
      <w:r>
        <w:rPr>
          <w:lang w:eastAsia="en-US"/>
        </w:rPr>
        <w:t>Brandon came every day. That was the highlight of my day. He would come Monday through Friday after school, and I would see him every other weekend. So that was how, ‘cause I would go to my parents on a Saturday and Sunday and stay for the afternoon, and then, I would stay or he would come to me on a Monday through Friday, so I would see him every day no matter what. And that would lift up my spirits, but it wasn’t until I moved here that everything – it’s like a rock was, or a boulder was lifted off my shoulders after I moved here.</w:t>
      </w:r>
    </w:p>
    <w:p w14:paraId="556D8BAE" w14:textId="77777777" w:rsidR="00845F2B" w:rsidRPr="00845F2B" w:rsidRDefault="00845F2B" w:rsidP="00845F2B">
      <w:pPr>
        <w:rPr>
          <w:b/>
          <w:bCs/>
          <w:lang w:eastAsia="en-US"/>
        </w:rPr>
      </w:pPr>
      <w:r w:rsidRPr="00845F2B">
        <w:rPr>
          <w:b/>
          <w:bCs/>
          <w:lang w:eastAsia="en-US"/>
        </w:rPr>
        <w:lastRenderedPageBreak/>
        <w:t>How has your life changed since you moved to your own apartment?</w:t>
      </w:r>
    </w:p>
    <w:p w14:paraId="66946B39" w14:textId="7A969211" w:rsidR="00845F2B" w:rsidRDefault="00845F2B" w:rsidP="00845F2B">
      <w:pPr>
        <w:rPr>
          <w:lang w:eastAsia="en-US"/>
        </w:rPr>
      </w:pPr>
      <w:r>
        <w:rPr>
          <w:lang w:eastAsia="en-US"/>
        </w:rPr>
        <w:t>My life has changed in a big way because I don’t have to rely on anybody else at Good Shepherd. When I was at Good Shepherd I had to live with another person in a room half this size in the living room. Now I have this big apartment, and I can – I’m dating now. I am coming and going as I please. I’m in a community, not just a room. I can relax in this chair. I can watch TV when I want to. I can take a nap when I want to. I can – my life is, you know, it has changed dramatically. I can go to Brandon’s baseball games on a Wednesday night and a Saturday morning. I can sleep in late if I have to. I can go to dinner with my girlfriend when I want to, and she picks me up, and I just – life has done a 180 on me, and it’s just great.</w:t>
      </w:r>
    </w:p>
    <w:p w14:paraId="15CF6F49" w14:textId="77777777" w:rsidR="00845F2B" w:rsidRPr="00845F2B" w:rsidRDefault="00845F2B" w:rsidP="00845F2B">
      <w:pPr>
        <w:rPr>
          <w:b/>
          <w:bCs/>
          <w:lang w:eastAsia="en-US"/>
        </w:rPr>
      </w:pPr>
      <w:r w:rsidRPr="00845F2B">
        <w:rPr>
          <w:b/>
          <w:bCs/>
          <w:lang w:eastAsia="en-US"/>
        </w:rPr>
        <w:t>Give an example of something you and Brandon enjoy doing in your new home.</w:t>
      </w:r>
    </w:p>
    <w:p w14:paraId="18748C6D" w14:textId="0E8BE206" w:rsidR="00845F2B" w:rsidRDefault="00845F2B" w:rsidP="00845F2B">
      <w:pPr>
        <w:rPr>
          <w:lang w:eastAsia="en-US"/>
        </w:rPr>
      </w:pPr>
      <w:r>
        <w:rPr>
          <w:lang w:eastAsia="en-US"/>
        </w:rPr>
        <w:t>Like two weeks ago we sat here, we ate shrimp, in cocktail sauce, and we were watching wrestling together, and that makes him happy, you know. But this - sitting there and watching wrestling and eating shrimp together. That will put a smile on his face for a week and a half.</w:t>
      </w:r>
    </w:p>
    <w:p w14:paraId="276ABC6D" w14:textId="4BDFB486" w:rsidR="00AD5816" w:rsidRDefault="00AD5816" w:rsidP="006864D9">
      <w:pPr>
        <w:pStyle w:val="Heading3"/>
      </w:pPr>
      <w:bookmarkStart w:id="15" w:name="_Toc57094947"/>
      <w:r w:rsidRPr="006864D9">
        <w:t>Peggy</w:t>
      </w:r>
      <w:bookmarkEnd w:id="15"/>
    </w:p>
    <w:p w14:paraId="601D5EE1" w14:textId="4402F845" w:rsidR="00AD5816" w:rsidRDefault="00AD5816" w:rsidP="00AD5816">
      <w:pPr>
        <w:rPr>
          <w:lang w:eastAsia="en-US"/>
        </w:rPr>
      </w:pPr>
      <w:r>
        <w:rPr>
          <w:lang w:eastAsia="en-US"/>
        </w:rPr>
        <w:t xml:space="preserve">Now let’s see how Peggy’s experience has been in the nursing home and her transition back into the community. </w:t>
      </w:r>
    </w:p>
    <w:p w14:paraId="44223144" w14:textId="5ADCB284" w:rsidR="00AD5816" w:rsidRDefault="00AD5816" w:rsidP="00AD5816">
      <w:pPr>
        <w:rPr>
          <w:lang w:eastAsia="en-US"/>
        </w:rPr>
      </w:pPr>
      <w:r>
        <w:rPr>
          <w:lang w:eastAsia="en-US"/>
        </w:rPr>
        <w:t xml:space="preserve">I was living in Fort Worth, Texas. I had a heart attack, a bad heart attack, and it put me into a stroke. I was in a coma from January until April, and when I came out, I looked like I was maybe 200 years old. </w:t>
      </w:r>
    </w:p>
    <w:p w14:paraId="294409B5" w14:textId="77777777" w:rsidR="00AD5816" w:rsidRPr="00AD5816" w:rsidRDefault="00AD5816" w:rsidP="00AD5816">
      <w:pPr>
        <w:rPr>
          <w:b/>
          <w:bCs/>
          <w:lang w:eastAsia="en-US"/>
        </w:rPr>
      </w:pPr>
      <w:r w:rsidRPr="00AD5816">
        <w:rPr>
          <w:b/>
          <w:bCs/>
          <w:lang w:eastAsia="en-US"/>
        </w:rPr>
        <w:t>How long were you in the nursing home?</w:t>
      </w:r>
    </w:p>
    <w:p w14:paraId="32351B3A" w14:textId="661B7432" w:rsidR="00AD5816" w:rsidRDefault="00AD5816" w:rsidP="00AD5816">
      <w:pPr>
        <w:rPr>
          <w:lang w:eastAsia="en-US"/>
        </w:rPr>
      </w:pPr>
      <w:r>
        <w:rPr>
          <w:lang w:eastAsia="en-US"/>
        </w:rPr>
        <w:t>Oh honey, I was in there for quite a few years. I was in a nursing home up until the 90’s. I think I got back here to Easton, ’90 or ’91, I got back home here.</w:t>
      </w:r>
    </w:p>
    <w:p w14:paraId="6A6DADD3" w14:textId="77777777" w:rsidR="00AD5816" w:rsidRPr="00AD5816" w:rsidRDefault="00AD5816" w:rsidP="00AD5816">
      <w:pPr>
        <w:rPr>
          <w:b/>
          <w:bCs/>
          <w:lang w:eastAsia="en-US"/>
        </w:rPr>
      </w:pPr>
      <w:r w:rsidRPr="00AD5816">
        <w:rPr>
          <w:b/>
          <w:bCs/>
          <w:lang w:eastAsia="en-US"/>
        </w:rPr>
        <w:t>Did you receive any help moving back to the community?</w:t>
      </w:r>
    </w:p>
    <w:p w14:paraId="0CB254DE" w14:textId="77777777" w:rsidR="00AD5816" w:rsidRDefault="00AD5816" w:rsidP="00AD5816">
      <w:pPr>
        <w:rPr>
          <w:lang w:eastAsia="en-US"/>
        </w:rPr>
      </w:pPr>
      <w:r>
        <w:rPr>
          <w:lang w:eastAsia="en-US"/>
        </w:rPr>
        <w:t>I didn’t get the housing until I moved back to Easton, and the first place I moved into was a Harlan House in Easton on Fourth Street, and Agency on Aging helped me get in there.</w:t>
      </w:r>
    </w:p>
    <w:p w14:paraId="19632BE3" w14:textId="77777777" w:rsidR="00AD5816" w:rsidRPr="00AD5816" w:rsidRDefault="00AD5816" w:rsidP="00AD5816">
      <w:pPr>
        <w:rPr>
          <w:b/>
          <w:bCs/>
          <w:lang w:eastAsia="en-US"/>
        </w:rPr>
      </w:pPr>
      <w:r w:rsidRPr="00AD5816">
        <w:rPr>
          <w:b/>
          <w:bCs/>
          <w:lang w:eastAsia="en-US"/>
        </w:rPr>
        <w:t>What are the benefits of making the transition from the nursing home?</w:t>
      </w:r>
    </w:p>
    <w:p w14:paraId="0C975C30" w14:textId="77777777" w:rsidR="00AD5816" w:rsidRDefault="00AD5816" w:rsidP="00AD5816">
      <w:pPr>
        <w:rPr>
          <w:lang w:eastAsia="en-US"/>
        </w:rPr>
      </w:pPr>
      <w:r>
        <w:rPr>
          <w:lang w:eastAsia="en-US"/>
        </w:rPr>
        <w:t>Well the best part to me, and I think other people, is because they feel that they’re safe and they can feel like they’re in their own home now, and they can come and go as they please.</w:t>
      </w:r>
    </w:p>
    <w:p w14:paraId="2DE7B172" w14:textId="77777777" w:rsidR="00AD5816" w:rsidRPr="00AD5816" w:rsidRDefault="00AD5816" w:rsidP="00AD5816">
      <w:pPr>
        <w:rPr>
          <w:b/>
          <w:bCs/>
          <w:lang w:eastAsia="en-US"/>
        </w:rPr>
      </w:pPr>
      <w:r w:rsidRPr="00AD5816">
        <w:rPr>
          <w:b/>
          <w:bCs/>
          <w:lang w:eastAsia="en-US"/>
        </w:rPr>
        <w:t>What is it like for people who have transitioned into the community?</w:t>
      </w:r>
    </w:p>
    <w:p w14:paraId="2C8F2481" w14:textId="6ABB3A0A" w:rsidR="00AD5816" w:rsidRDefault="00AD5816" w:rsidP="00AD5816">
      <w:pPr>
        <w:rPr>
          <w:lang w:eastAsia="en-US"/>
        </w:rPr>
      </w:pPr>
      <w:r>
        <w:rPr>
          <w:lang w:eastAsia="en-US"/>
        </w:rPr>
        <w:lastRenderedPageBreak/>
        <w:t>That makes them very happy. They can either walk or grab a bus and go anyplace they want. They can go shopping if they want to. They can go to the senior citizen centers. They can have a meal or put puzzles together or do anything, and that makes them very, very happy.</w:t>
      </w:r>
    </w:p>
    <w:p w14:paraId="3E14B992" w14:textId="77777777" w:rsidR="00AD5816" w:rsidRPr="00AD5816" w:rsidRDefault="00AD5816" w:rsidP="00AD5816">
      <w:pPr>
        <w:rPr>
          <w:b/>
          <w:bCs/>
          <w:lang w:eastAsia="en-US"/>
        </w:rPr>
      </w:pPr>
      <w:r w:rsidRPr="00AD5816">
        <w:rPr>
          <w:b/>
          <w:bCs/>
          <w:lang w:eastAsia="en-US"/>
        </w:rPr>
        <w:t>What do you like about your apartment?</w:t>
      </w:r>
    </w:p>
    <w:p w14:paraId="40FB40E3" w14:textId="412D8714" w:rsidR="00AD5816" w:rsidRDefault="00AD5816" w:rsidP="00AD5816">
      <w:pPr>
        <w:rPr>
          <w:lang w:eastAsia="en-US"/>
        </w:rPr>
      </w:pPr>
      <w:r>
        <w:rPr>
          <w:lang w:eastAsia="en-US"/>
        </w:rPr>
        <w:t>Well I like it because I feel like I’m at my own home. I like it because it makes me feel at home here, and I can have anybody in I want, or I don’t need nobody in here if I don’t want them in here, which that I like. I don’t like too much company, and I like to be by myself a lot, especially now that I got my cat. I’m very happy in my own place, and I’ve never been this happy until I got out of that nursing home.</w:t>
      </w:r>
    </w:p>
    <w:p w14:paraId="0AA3D25A" w14:textId="403E4F60" w:rsidR="001A2777" w:rsidRDefault="001A2777" w:rsidP="001A2777">
      <w:pPr>
        <w:pStyle w:val="Heading1"/>
        <w:rPr>
          <w:lang w:eastAsia="en-US"/>
        </w:rPr>
      </w:pPr>
      <w:bookmarkStart w:id="16" w:name="_Toc57094948"/>
      <w:r>
        <w:rPr>
          <w:lang w:eastAsia="en-US"/>
        </w:rPr>
        <w:t>Lesson 2: The Four Basic Characteristics of Housing</w:t>
      </w:r>
      <w:bookmarkEnd w:id="16"/>
    </w:p>
    <w:p w14:paraId="0657B583" w14:textId="453B22A7" w:rsidR="001A2777" w:rsidRPr="001A2777" w:rsidRDefault="001A2777" w:rsidP="001A2777">
      <w:pPr>
        <w:rPr>
          <w:lang w:eastAsia="en-US"/>
        </w:rPr>
      </w:pPr>
      <w:r>
        <w:rPr>
          <w:lang w:eastAsia="en-US"/>
        </w:rPr>
        <w:t>Next let’s</w:t>
      </w:r>
      <w:r w:rsidRPr="001A2777">
        <w:rPr>
          <w:lang w:eastAsia="en-US"/>
        </w:rPr>
        <w:t xml:space="preserve"> discuss the four basic characteristics of housing. They are: </w:t>
      </w:r>
    </w:p>
    <w:p w14:paraId="6DDB086D" w14:textId="0A05EB04" w:rsidR="001A2777" w:rsidRPr="001A2777" w:rsidRDefault="001A2777" w:rsidP="001A2777">
      <w:pPr>
        <w:pStyle w:val="ListParagraph"/>
        <w:rPr>
          <w:lang w:eastAsia="en-US"/>
        </w:rPr>
      </w:pPr>
      <w:r w:rsidRPr="001A2777">
        <w:rPr>
          <w:lang w:eastAsia="en-US"/>
        </w:rPr>
        <w:t>Affordability,</w:t>
      </w:r>
    </w:p>
    <w:p w14:paraId="06DF3364" w14:textId="04389702" w:rsidR="001A2777" w:rsidRPr="001A2777" w:rsidRDefault="001A2777" w:rsidP="001A2777">
      <w:pPr>
        <w:pStyle w:val="ListParagraph"/>
        <w:rPr>
          <w:lang w:eastAsia="en-US"/>
        </w:rPr>
      </w:pPr>
      <w:r w:rsidRPr="001A2777">
        <w:rPr>
          <w:lang w:eastAsia="en-US"/>
        </w:rPr>
        <w:t>Habitability,</w:t>
      </w:r>
    </w:p>
    <w:p w14:paraId="3BC3251F" w14:textId="77777777" w:rsidR="001A2777" w:rsidRPr="001A2777" w:rsidRDefault="001A2777" w:rsidP="001A2777">
      <w:pPr>
        <w:pStyle w:val="ListParagraph"/>
        <w:rPr>
          <w:lang w:eastAsia="en-US"/>
        </w:rPr>
      </w:pPr>
      <w:r w:rsidRPr="001A2777">
        <w:rPr>
          <w:lang w:eastAsia="en-US"/>
        </w:rPr>
        <w:t>Accessibility, and</w:t>
      </w:r>
    </w:p>
    <w:p w14:paraId="4873ED07" w14:textId="77777777" w:rsidR="001A2777" w:rsidRPr="001A2777" w:rsidRDefault="001A2777" w:rsidP="001A2777">
      <w:pPr>
        <w:pStyle w:val="ListParagraph"/>
        <w:rPr>
          <w:lang w:eastAsia="en-US"/>
        </w:rPr>
      </w:pPr>
      <w:r w:rsidRPr="001A2777">
        <w:rPr>
          <w:lang w:eastAsia="en-US"/>
        </w:rPr>
        <w:t>Suitability.</w:t>
      </w:r>
    </w:p>
    <w:p w14:paraId="3177FD6D" w14:textId="07B0A017" w:rsidR="001A2777" w:rsidRDefault="001A2777" w:rsidP="001A2777">
      <w:pPr>
        <w:rPr>
          <w:lang w:eastAsia="en-US"/>
        </w:rPr>
      </w:pPr>
      <w:r w:rsidRPr="001A2777">
        <w:rPr>
          <w:lang w:eastAsia="en-US"/>
        </w:rPr>
        <w:t>As we review these items, please keep in mind that when helping a participant find housing, it is important to remember that it is ultimately the participant’s choice as to where they want to reside.</w:t>
      </w:r>
    </w:p>
    <w:p w14:paraId="1DFA417D" w14:textId="4178078F" w:rsidR="00EF069B" w:rsidRDefault="00EF069B" w:rsidP="00EF069B">
      <w:pPr>
        <w:pStyle w:val="Heading2"/>
        <w:rPr>
          <w:lang w:eastAsia="en-US"/>
        </w:rPr>
      </w:pPr>
      <w:bookmarkStart w:id="17" w:name="_Toc57094949"/>
      <w:r>
        <w:rPr>
          <w:lang w:eastAsia="en-US"/>
        </w:rPr>
        <w:t>Affordability</w:t>
      </w:r>
      <w:bookmarkEnd w:id="17"/>
    </w:p>
    <w:p w14:paraId="34C6C753" w14:textId="18BFB4E8" w:rsidR="00EF069B" w:rsidRDefault="00EF069B" w:rsidP="00EF069B">
      <w:pPr>
        <w:rPr>
          <w:lang w:eastAsia="en-US"/>
        </w:rPr>
      </w:pPr>
      <w:r w:rsidRPr="00EF069B">
        <w:rPr>
          <w:lang w:eastAsia="en-US"/>
        </w:rPr>
        <w:t>Let’s begin with affordability, which is likely the most critical factor for most people as to whether they can obtain the housing they want. To understand the concept of affordability, let’s start by examining the various components of housing costs.</w:t>
      </w:r>
    </w:p>
    <w:p w14:paraId="0D8BEB1F" w14:textId="30684BEA" w:rsidR="00EF069B" w:rsidRDefault="00EF069B" w:rsidP="00EF069B">
      <w:pPr>
        <w:pStyle w:val="Heading3"/>
      </w:pPr>
      <w:bookmarkStart w:id="18" w:name="_Toc57094950"/>
      <w:r>
        <w:t>Household Expenses</w:t>
      </w:r>
      <w:bookmarkEnd w:id="18"/>
    </w:p>
    <w:p w14:paraId="2C3512B2" w14:textId="36B9B085" w:rsidR="00EF069B" w:rsidRDefault="00EF069B" w:rsidP="00EF069B">
      <w:pPr>
        <w:rPr>
          <w:lang w:eastAsia="en-US"/>
        </w:rPr>
      </w:pPr>
      <w:r w:rsidRPr="00EF069B">
        <w:rPr>
          <w:lang w:eastAsia="en-US"/>
        </w:rPr>
        <w:t>Even though some people can afford to spend more on their housing costs than others, it is important that all households have enough income left to pay for other expenses such as food, clothing, transportation, medical expenses, and leisure activities.</w:t>
      </w:r>
    </w:p>
    <w:p w14:paraId="0CB5AE58" w14:textId="6D558C91" w:rsidR="00EF069B" w:rsidRDefault="00EF069B" w:rsidP="006864D9">
      <w:pPr>
        <w:pStyle w:val="Heading3"/>
      </w:pPr>
      <w:bookmarkStart w:id="19" w:name="_Toc57094951"/>
      <w:r w:rsidRPr="00EF069B">
        <w:t>Calculation of Housing Costs</w:t>
      </w:r>
      <w:bookmarkEnd w:id="19"/>
    </w:p>
    <w:p w14:paraId="6AF10A5B" w14:textId="77777777" w:rsidR="00EF069B" w:rsidRPr="00EF069B" w:rsidRDefault="00EF069B" w:rsidP="00EF069B">
      <w:pPr>
        <w:rPr>
          <w:lang w:eastAsia="en-US"/>
        </w:rPr>
      </w:pPr>
      <w:r w:rsidRPr="00EF069B">
        <w:rPr>
          <w:lang w:eastAsia="en-US"/>
        </w:rPr>
        <w:t>The calculation of housing costs is slightly different for homeowners than for renters:</w:t>
      </w:r>
    </w:p>
    <w:p w14:paraId="3C2736CD" w14:textId="77777777" w:rsidR="00EF069B" w:rsidRPr="00EF069B" w:rsidRDefault="00EF069B" w:rsidP="00EF069B">
      <w:pPr>
        <w:rPr>
          <w:lang w:eastAsia="en-US"/>
        </w:rPr>
      </w:pPr>
      <w:r w:rsidRPr="00EF069B">
        <w:rPr>
          <w:lang w:eastAsia="en-US"/>
        </w:rPr>
        <w:t>For homeowners, housing costs include items such as mortgage principal, mortgage interest, real estate taxes, and homeowners' insurance ( often referred to as PITI), plus the total cost of utilities. Utilities include heat, electric, water, sewer, and trash.</w:t>
      </w:r>
    </w:p>
    <w:p w14:paraId="05FE91A3" w14:textId="67DAC379" w:rsidR="00EF069B" w:rsidRDefault="00EF069B" w:rsidP="00EF069B">
      <w:pPr>
        <w:rPr>
          <w:lang w:eastAsia="en-US"/>
        </w:rPr>
      </w:pPr>
      <w:r w:rsidRPr="00EF069B">
        <w:rPr>
          <w:lang w:eastAsia="en-US"/>
        </w:rPr>
        <w:lastRenderedPageBreak/>
        <w:t>For renters, costs include items such as the monthly rent plus the total cost of utilities and other costs or fees that are not included in the rent.</w:t>
      </w:r>
    </w:p>
    <w:p w14:paraId="4E89E0E2" w14:textId="41055084" w:rsidR="00306CCB" w:rsidRDefault="00306CCB" w:rsidP="006864D9">
      <w:pPr>
        <w:pStyle w:val="Heading3"/>
      </w:pPr>
      <w:bookmarkStart w:id="20" w:name="_Toc57094952"/>
      <w:r w:rsidRPr="00306CCB">
        <w:t>Housing Affordability</w:t>
      </w:r>
      <w:bookmarkEnd w:id="20"/>
    </w:p>
    <w:p w14:paraId="7F7950C3" w14:textId="77777777" w:rsidR="00306CCB" w:rsidRPr="00306CCB" w:rsidRDefault="00306CCB" w:rsidP="00306CCB">
      <w:pPr>
        <w:rPr>
          <w:lang w:eastAsia="en-US"/>
        </w:rPr>
      </w:pPr>
      <w:r w:rsidRPr="00306CCB">
        <w:rPr>
          <w:lang w:eastAsia="en-US"/>
        </w:rPr>
        <w:t>According to the U.S. Department of Housing and Urban Development (commonly known as HUD), the rule of thumb is that a household should spend no more than 30% of its total income on housing. HUD programs generally use adjusted household income, which is calculated using total gross income of all adult household members minus allowable expenses. These allowable expenses may vary depending on the program being applied for.</w:t>
      </w:r>
    </w:p>
    <w:p w14:paraId="03EEA85B" w14:textId="699FEDF0" w:rsidR="00306CCB" w:rsidRDefault="00306CCB" w:rsidP="00306CCB">
      <w:pPr>
        <w:rPr>
          <w:lang w:eastAsia="en-US"/>
        </w:rPr>
      </w:pPr>
      <w:r w:rsidRPr="00306CCB">
        <w:rPr>
          <w:lang w:eastAsia="en-US"/>
        </w:rPr>
        <w:t>It should be noted that the information in this section is based on the HUD guidelines used in many public programs. However, housing funded through other federal, state and local programs may have different guidelines. In addition, private landlords can set their own standards and may be more flexible than HUD.</w:t>
      </w:r>
    </w:p>
    <w:p w14:paraId="3777F591" w14:textId="330E4E75" w:rsidR="00571465" w:rsidRDefault="00571465" w:rsidP="006864D9">
      <w:pPr>
        <w:pStyle w:val="Heading3"/>
      </w:pPr>
      <w:bookmarkStart w:id="21" w:name="_Toc57094953"/>
      <w:r w:rsidRPr="00571465">
        <w:t>Calculation of Affordability</w:t>
      </w:r>
      <w:bookmarkEnd w:id="21"/>
    </w:p>
    <w:p w14:paraId="46E4B75E" w14:textId="786BE96C" w:rsidR="00571465" w:rsidRDefault="00571465" w:rsidP="00571465">
      <w:pPr>
        <w:rPr>
          <w:lang w:eastAsia="en-US"/>
        </w:rPr>
      </w:pPr>
      <w:r w:rsidRPr="00571465">
        <w:rPr>
          <w:lang w:eastAsia="en-US"/>
        </w:rPr>
        <w:t>To calculate affordability, first write down the adjusted monthly income. Then, calculate the total monthly expenses. (Remember, the expenses will be different for homeowners and renters.) Divide the total monthly expenses by the adjusted monthly income and multiply by 100 to calculate the percentage spent on housing.</w:t>
      </w:r>
    </w:p>
    <w:p w14:paraId="5EE6C394" w14:textId="487A2870" w:rsidR="00571465" w:rsidRDefault="00CE7D89" w:rsidP="006864D9">
      <w:pPr>
        <w:pStyle w:val="Heading3"/>
      </w:pPr>
      <w:bookmarkStart w:id="22" w:name="_Toc57094954"/>
      <w:r>
        <w:t xml:space="preserve">Affordability </w:t>
      </w:r>
      <w:r w:rsidRPr="006864D9">
        <w:t>Rule</w:t>
      </w:r>
      <w:r>
        <w:t xml:space="preserve"> of Thumb</w:t>
      </w:r>
      <w:bookmarkEnd w:id="22"/>
    </w:p>
    <w:p w14:paraId="35B87678" w14:textId="77777777" w:rsidR="00CE7D89" w:rsidRPr="00CE7D89" w:rsidRDefault="00CE7D89" w:rsidP="00CE7D89">
      <w:pPr>
        <w:rPr>
          <w:lang w:eastAsia="en-US"/>
        </w:rPr>
      </w:pPr>
      <w:r w:rsidRPr="00CE7D89">
        <w:rPr>
          <w:lang w:eastAsia="en-US"/>
        </w:rPr>
        <w:t>If this number is less than 30%, the housing costs are affordable according to the HUD rule of thumb. If this number is more than 30%, the costs are not affordable using the HUD rule of thumb.</w:t>
      </w:r>
    </w:p>
    <w:p w14:paraId="116E35D8" w14:textId="0B48E2D0" w:rsidR="00CE7D89" w:rsidRDefault="00CE7D89" w:rsidP="00CE7D89">
      <w:pPr>
        <w:rPr>
          <w:lang w:eastAsia="en-US"/>
        </w:rPr>
      </w:pPr>
      <w:r w:rsidRPr="00CE7D89">
        <w:rPr>
          <w:lang w:eastAsia="en-US"/>
        </w:rPr>
        <w:t>Now let's review an example.</w:t>
      </w:r>
    </w:p>
    <w:p w14:paraId="06320794" w14:textId="6924F2E5" w:rsidR="00CE7D89" w:rsidRDefault="00CE7D89" w:rsidP="006864D9">
      <w:pPr>
        <w:pStyle w:val="Heading4"/>
      </w:pPr>
      <w:r>
        <w:t>Calculation of Affordability Example</w:t>
      </w:r>
    </w:p>
    <w:p w14:paraId="43A549C9" w14:textId="77777777" w:rsidR="00CE7D89" w:rsidRPr="00CE7D89" w:rsidRDefault="00CE7D89" w:rsidP="00CE7D89">
      <w:pPr>
        <w:rPr>
          <w:lang w:eastAsia="en-US"/>
        </w:rPr>
      </w:pPr>
      <w:r w:rsidRPr="00CE7D89">
        <w:rPr>
          <w:lang w:eastAsia="en-US"/>
        </w:rPr>
        <w:t>Janetta Case would like to rent an efficiency in Bradford County. She has an adjusted monthly income of $2,235. The rent for the unit she wants is $525 and she estimates she would spend $125 on utilities. Therefore, her total monthly housing expenses equal $650. Using the calculation of affordability, her total monthly housing expenses of $650 are divided by her adjusted monthly income of $2,235 and then multiplied by 100. This calculation indicates that she would spend 29% of her adjusted monthly income on housing.</w:t>
      </w:r>
    </w:p>
    <w:p w14:paraId="49872763" w14:textId="54F0A1F9" w:rsidR="00CE7D89" w:rsidRDefault="00CE7D89" w:rsidP="00CE7D89">
      <w:pPr>
        <w:rPr>
          <w:lang w:eastAsia="en-US"/>
        </w:rPr>
      </w:pPr>
      <w:r w:rsidRPr="00CE7D89">
        <w:rPr>
          <w:lang w:eastAsia="en-US"/>
        </w:rPr>
        <w:t>According to the HUD rule of thumb, this unit is affordable.</w:t>
      </w:r>
    </w:p>
    <w:p w14:paraId="2E82A832" w14:textId="545F3329" w:rsidR="00CE7D89" w:rsidRDefault="00CE7D89" w:rsidP="006864D9">
      <w:pPr>
        <w:pStyle w:val="Heading3"/>
      </w:pPr>
      <w:bookmarkStart w:id="23" w:name="_Toc57094955"/>
      <w:r>
        <w:t>Affordability Gap</w:t>
      </w:r>
      <w:bookmarkEnd w:id="23"/>
    </w:p>
    <w:p w14:paraId="4822D35C" w14:textId="77777777" w:rsidR="00CE7D89" w:rsidRPr="00CE7D89" w:rsidRDefault="00CE7D89" w:rsidP="00CE7D89">
      <w:pPr>
        <w:rPr>
          <w:lang w:eastAsia="en-US"/>
        </w:rPr>
      </w:pPr>
      <w:r w:rsidRPr="00CE7D89">
        <w:rPr>
          <w:lang w:eastAsia="en-US"/>
        </w:rPr>
        <w:lastRenderedPageBreak/>
        <w:t xml:space="preserve">The problem for many individuals is that there is often a gap between the amount that is affordable to the individual and the actual cost of private-market housing in the community. </w:t>
      </w:r>
    </w:p>
    <w:p w14:paraId="633A9C96" w14:textId="789D0BEB" w:rsidR="00CE7D89" w:rsidRDefault="00CE7D89" w:rsidP="00CE7D89">
      <w:pPr>
        <w:rPr>
          <w:lang w:eastAsia="en-US"/>
        </w:rPr>
      </w:pPr>
      <w:r w:rsidRPr="00CE7D89">
        <w:rPr>
          <w:lang w:eastAsia="en-US"/>
        </w:rPr>
        <w:t>For example, if a one-bedroom apartment rents for $690 a month, and 30% of an individual’s adjusted household income is $235, there is a $455 per month affordability gap. This means that the individual will probably not be able to afford that apartment without a rental subsidy from the government.</w:t>
      </w:r>
    </w:p>
    <w:p w14:paraId="3BDF239E" w14:textId="3F630A00" w:rsidR="00CE7D89" w:rsidRDefault="00CE7D89" w:rsidP="006864D9">
      <w:pPr>
        <w:pStyle w:val="Heading4"/>
      </w:pPr>
      <w:r>
        <w:t>Affordability Gap Statistics</w:t>
      </w:r>
    </w:p>
    <w:p w14:paraId="39ACE361" w14:textId="77777777" w:rsidR="00CE7D89" w:rsidRPr="00CE7D89" w:rsidRDefault="00CE7D89" w:rsidP="00CE7D89">
      <w:pPr>
        <w:rPr>
          <w:lang w:eastAsia="en-US"/>
        </w:rPr>
      </w:pPr>
      <w:r w:rsidRPr="00CE7D89">
        <w:rPr>
          <w:lang w:eastAsia="en-US"/>
        </w:rPr>
        <w:t>Unfortunately, data on affordability from “Priced Out” by the Technical Assistance Collaborative shows that in 2016 in Pennsylvania the average person receiving Supplemental Security Income (SSI) would have to pay 103% of their income for the average one-bedroom apartment. Even an efficiency apartment would cost close to 89% of that individual's income. These numbers far exceed the HUD recommendation of 30% of adjusted household income for housing.</w:t>
      </w:r>
    </w:p>
    <w:p w14:paraId="4F32159E" w14:textId="77777777" w:rsidR="00CE7D89" w:rsidRPr="00CE7D89" w:rsidRDefault="00CE7D89" w:rsidP="00CE7D89">
      <w:pPr>
        <w:rPr>
          <w:lang w:eastAsia="en-US"/>
        </w:rPr>
      </w:pPr>
      <w:r w:rsidRPr="00CE7D89">
        <w:rPr>
          <w:lang w:eastAsia="en-US"/>
        </w:rPr>
        <w:t>It is also important to remember that for lower-income households, even for those spending less than 30% of their income for housing, the actual dollars left for other household expenses may be quite limited.</w:t>
      </w:r>
    </w:p>
    <w:p w14:paraId="39D729D9" w14:textId="5583723F" w:rsidR="00CE7D89" w:rsidRDefault="00CE7D89" w:rsidP="00CE7D89">
      <w:pPr>
        <w:rPr>
          <w:lang w:eastAsia="en-US"/>
        </w:rPr>
      </w:pPr>
      <w:r w:rsidRPr="00CE7D89">
        <w:rPr>
          <w:lang w:eastAsia="en-US"/>
        </w:rPr>
        <w:t>Now let’s consider another example.</w:t>
      </w:r>
    </w:p>
    <w:p w14:paraId="2EC2C955" w14:textId="115E6397" w:rsidR="00CE7D89" w:rsidRDefault="00CE7D89" w:rsidP="006864D9">
      <w:pPr>
        <w:pStyle w:val="Heading4"/>
      </w:pPr>
      <w:r>
        <w:t>Affordability Example</w:t>
      </w:r>
    </w:p>
    <w:p w14:paraId="6D1F5153" w14:textId="387D3BD6" w:rsidR="00CE7D89" w:rsidRDefault="00CE7D89" w:rsidP="00CE7D89">
      <w:pPr>
        <w:rPr>
          <w:lang w:eastAsia="en-US"/>
        </w:rPr>
      </w:pPr>
      <w:r>
        <w:rPr>
          <w:lang w:eastAsia="en-US"/>
        </w:rPr>
        <w:t xml:space="preserve">1. </w:t>
      </w:r>
      <w:r w:rsidRPr="00CE7D89">
        <w:rPr>
          <w:lang w:eastAsia="en-US"/>
        </w:rPr>
        <w:t>Roy Johnson wants to move out of the nursing home. His adjusted monthly household income is $742, and he found a nice apartment in the neighborhood of his choice for $650 including utilities.</w:t>
      </w:r>
    </w:p>
    <w:p w14:paraId="7E9E0381" w14:textId="75FA99A7" w:rsidR="00CE7D89" w:rsidRDefault="00CE7D89" w:rsidP="00CE7D89">
      <w:pPr>
        <w:rPr>
          <w:lang w:eastAsia="en-US"/>
        </w:rPr>
      </w:pPr>
      <w:r>
        <w:rPr>
          <w:lang w:eastAsia="en-US"/>
        </w:rPr>
        <w:t xml:space="preserve">Do the </w:t>
      </w:r>
      <w:r w:rsidR="006D050C">
        <w:rPr>
          <w:lang w:eastAsia="en-US"/>
        </w:rPr>
        <w:t>calculation</w:t>
      </w:r>
      <w:r>
        <w:rPr>
          <w:lang w:eastAsia="en-US"/>
        </w:rPr>
        <w:t>. Is this apartment affordable to Roy Johnson?</w:t>
      </w:r>
    </w:p>
    <w:p w14:paraId="71FF0C77" w14:textId="72BFD87D" w:rsidR="00CE7D89" w:rsidRDefault="00CE7D89" w:rsidP="00CE7D89">
      <w:pPr>
        <w:rPr>
          <w:lang w:eastAsia="en-US"/>
        </w:rPr>
      </w:pPr>
      <w:r>
        <w:rPr>
          <w:lang w:eastAsia="en-US"/>
        </w:rPr>
        <w:t>Yes</w:t>
      </w:r>
    </w:p>
    <w:p w14:paraId="44E123BA" w14:textId="3860E492" w:rsidR="00CE7D89" w:rsidRDefault="00CE7D89" w:rsidP="00CE7D89">
      <w:pPr>
        <w:rPr>
          <w:lang w:eastAsia="en-US"/>
        </w:rPr>
      </w:pPr>
      <w:r>
        <w:rPr>
          <w:lang w:eastAsia="en-US"/>
        </w:rPr>
        <w:t>No</w:t>
      </w:r>
    </w:p>
    <w:p w14:paraId="782D92EC" w14:textId="08D9428E" w:rsidR="00CE7D89" w:rsidRDefault="00CE7D89" w:rsidP="00CE7D89">
      <w:pPr>
        <w:rPr>
          <w:lang w:eastAsia="en-US"/>
        </w:rPr>
      </w:pPr>
      <w:r>
        <w:rPr>
          <w:lang w:eastAsia="en-US"/>
        </w:rPr>
        <w:t xml:space="preserve">Please </w:t>
      </w:r>
      <w:r w:rsidR="00551E62">
        <w:rPr>
          <w:lang w:eastAsia="en-US"/>
        </w:rPr>
        <w:t>p</w:t>
      </w:r>
      <w:r>
        <w:rPr>
          <w:lang w:eastAsia="en-US"/>
        </w:rPr>
        <w:t>ause</w:t>
      </w:r>
    </w:p>
    <w:p w14:paraId="6417284F" w14:textId="0C733AB8" w:rsidR="00CE7D89" w:rsidRDefault="00CE7D89" w:rsidP="00CE7D89">
      <w:pPr>
        <w:rPr>
          <w:lang w:eastAsia="en-US"/>
        </w:rPr>
      </w:pPr>
      <w:r>
        <w:rPr>
          <w:lang w:eastAsia="en-US"/>
        </w:rPr>
        <w:t>The correct answer is No. $650 is 88% of Roy’s income, which is greater than the 30% rule of thumb.</w:t>
      </w:r>
    </w:p>
    <w:p w14:paraId="3BA06E46" w14:textId="682F2848" w:rsidR="00CE7D89" w:rsidRDefault="00CE7D89" w:rsidP="006864D9">
      <w:pPr>
        <w:pStyle w:val="Heading2"/>
        <w:rPr>
          <w:lang w:eastAsia="en-US"/>
        </w:rPr>
      </w:pPr>
      <w:bookmarkStart w:id="24" w:name="_Toc57094956"/>
      <w:r>
        <w:rPr>
          <w:lang w:eastAsia="en-US"/>
        </w:rPr>
        <w:t>Habitability</w:t>
      </w:r>
      <w:bookmarkEnd w:id="24"/>
    </w:p>
    <w:p w14:paraId="3D3E1E72" w14:textId="77777777" w:rsidR="004F60C5" w:rsidRPr="004F60C5" w:rsidRDefault="004F60C5" w:rsidP="004F60C5">
      <w:pPr>
        <w:rPr>
          <w:lang w:eastAsia="en-US"/>
        </w:rPr>
      </w:pPr>
      <w:r w:rsidRPr="004F60C5">
        <w:rPr>
          <w:lang w:eastAsia="en-US"/>
        </w:rPr>
        <w:t>Next, let’s examine the second basic characteristic of housing, habitability.</w:t>
      </w:r>
    </w:p>
    <w:p w14:paraId="74294B3D" w14:textId="4A910AAA" w:rsidR="00CE7D89" w:rsidRDefault="004F60C5" w:rsidP="004F60C5">
      <w:pPr>
        <w:rPr>
          <w:lang w:eastAsia="en-US"/>
        </w:rPr>
      </w:pPr>
      <w:r w:rsidRPr="004F60C5">
        <w:rPr>
          <w:lang w:eastAsia="en-US"/>
        </w:rPr>
        <w:t>While a community may have homes that are affordable to the individuals you are assisting, it is also important that these homes be habitable.</w:t>
      </w:r>
    </w:p>
    <w:p w14:paraId="3952E8A3" w14:textId="14B122FC" w:rsidR="00911F9F" w:rsidRDefault="00911F9F" w:rsidP="006864D9">
      <w:pPr>
        <w:pStyle w:val="Heading3"/>
      </w:pPr>
      <w:bookmarkStart w:id="25" w:name="_Toc57094957"/>
      <w:r>
        <w:lastRenderedPageBreak/>
        <w:t>Habitability and Cost</w:t>
      </w:r>
      <w:bookmarkEnd w:id="25"/>
    </w:p>
    <w:p w14:paraId="6A97CEB3" w14:textId="2946F8AF" w:rsidR="00911F9F" w:rsidRDefault="00911F9F" w:rsidP="004F60C5">
      <w:pPr>
        <w:rPr>
          <w:lang w:eastAsia="en-US"/>
        </w:rPr>
      </w:pPr>
      <w:r w:rsidRPr="00911F9F">
        <w:rPr>
          <w:lang w:eastAsia="en-US"/>
        </w:rPr>
        <w:t>Unfortunately, in some communities, homes with lower rental costs are in substandard condition or are uninhabitable. They may have dangerous wiring, inoperable heat, or be infested with insects and rodents. While affordable, these homes do not meet the general standards for habitability.</w:t>
      </w:r>
    </w:p>
    <w:p w14:paraId="22BF21AD" w14:textId="134CBA69" w:rsidR="00911F9F" w:rsidRDefault="00911F9F" w:rsidP="006864D9">
      <w:pPr>
        <w:pStyle w:val="Heading3"/>
      </w:pPr>
      <w:bookmarkStart w:id="26" w:name="_Toc57094958"/>
      <w:r>
        <w:t>Building Codes and Occupancy Standards</w:t>
      </w:r>
      <w:bookmarkEnd w:id="26"/>
    </w:p>
    <w:p w14:paraId="01981AF4" w14:textId="0C21B52B" w:rsidR="00911F9F" w:rsidRDefault="00911F9F" w:rsidP="00911F9F">
      <w:pPr>
        <w:rPr>
          <w:lang w:eastAsia="en-US"/>
        </w:rPr>
      </w:pPr>
      <w:r w:rsidRPr="00911F9F">
        <w:rPr>
          <w:lang w:eastAsia="en-US"/>
        </w:rPr>
        <w:t>There are different standards of habitability that can apply, but most communities in Pennsylvania have local building codes and occupancy standards that must be met before a home can be occupied. In addition, homes that receive federal housing subsidies must meet Housing Quality Standards set by HUD.</w:t>
      </w:r>
    </w:p>
    <w:p w14:paraId="042FE86C" w14:textId="06052AF9" w:rsidR="00911F9F" w:rsidRDefault="00911F9F" w:rsidP="006864D9">
      <w:pPr>
        <w:pStyle w:val="Heading3"/>
      </w:pPr>
      <w:bookmarkStart w:id="27" w:name="_Toc57094959"/>
      <w:r>
        <w:t xml:space="preserve">Habitability </w:t>
      </w:r>
      <w:r w:rsidR="009E1B03">
        <w:t>(5 Systems)</w:t>
      </w:r>
      <w:bookmarkEnd w:id="27"/>
    </w:p>
    <w:p w14:paraId="3B325484" w14:textId="77777777" w:rsidR="00911F9F" w:rsidRPr="00911F9F" w:rsidRDefault="00911F9F" w:rsidP="00911F9F">
      <w:pPr>
        <w:rPr>
          <w:lang w:eastAsia="en-US"/>
        </w:rPr>
      </w:pPr>
      <w:r w:rsidRPr="00911F9F">
        <w:rPr>
          <w:lang w:eastAsia="en-US"/>
        </w:rPr>
        <w:t xml:space="preserve">When evaluating a home, there are basic habitability requirements that should be considered. They are: </w:t>
      </w:r>
    </w:p>
    <w:p w14:paraId="14E11769" w14:textId="77777777" w:rsidR="00911F9F" w:rsidRPr="00911F9F" w:rsidRDefault="00911F9F" w:rsidP="00911F9F">
      <w:pPr>
        <w:pStyle w:val="ListParagraph"/>
        <w:rPr>
          <w:lang w:eastAsia="en-US"/>
        </w:rPr>
      </w:pPr>
      <w:r w:rsidRPr="00911F9F">
        <w:rPr>
          <w:lang w:eastAsia="en-US"/>
        </w:rPr>
        <w:t xml:space="preserve">Electrical, </w:t>
      </w:r>
    </w:p>
    <w:p w14:paraId="1A4BC740" w14:textId="77777777" w:rsidR="00911F9F" w:rsidRPr="00911F9F" w:rsidRDefault="00911F9F" w:rsidP="00911F9F">
      <w:pPr>
        <w:pStyle w:val="ListParagraph"/>
        <w:rPr>
          <w:lang w:eastAsia="en-US"/>
        </w:rPr>
      </w:pPr>
      <w:r w:rsidRPr="00911F9F">
        <w:rPr>
          <w:lang w:eastAsia="en-US"/>
        </w:rPr>
        <w:t xml:space="preserve">Masonry, </w:t>
      </w:r>
    </w:p>
    <w:p w14:paraId="6827AD40" w14:textId="77777777" w:rsidR="00911F9F" w:rsidRPr="00911F9F" w:rsidRDefault="00911F9F" w:rsidP="00911F9F">
      <w:pPr>
        <w:pStyle w:val="ListParagraph"/>
        <w:rPr>
          <w:lang w:eastAsia="en-US"/>
        </w:rPr>
      </w:pPr>
      <w:r w:rsidRPr="00911F9F">
        <w:rPr>
          <w:lang w:eastAsia="en-US"/>
        </w:rPr>
        <w:t xml:space="preserve">Plumbing, </w:t>
      </w:r>
    </w:p>
    <w:p w14:paraId="552E69A2" w14:textId="77777777" w:rsidR="00911F9F" w:rsidRPr="00911F9F" w:rsidRDefault="00911F9F" w:rsidP="00911F9F">
      <w:pPr>
        <w:pStyle w:val="ListParagraph"/>
        <w:rPr>
          <w:lang w:eastAsia="en-US"/>
        </w:rPr>
      </w:pPr>
      <w:r w:rsidRPr="00911F9F">
        <w:rPr>
          <w:lang w:eastAsia="en-US"/>
        </w:rPr>
        <w:t xml:space="preserve">Roofing, and </w:t>
      </w:r>
    </w:p>
    <w:p w14:paraId="70974F94" w14:textId="77777777" w:rsidR="00911F9F" w:rsidRPr="00911F9F" w:rsidRDefault="00911F9F" w:rsidP="00911F9F">
      <w:pPr>
        <w:pStyle w:val="ListParagraph"/>
        <w:rPr>
          <w:lang w:eastAsia="en-US"/>
        </w:rPr>
      </w:pPr>
      <w:r w:rsidRPr="00911F9F">
        <w:rPr>
          <w:lang w:eastAsia="en-US"/>
        </w:rPr>
        <w:t>Heating and cooling.</w:t>
      </w:r>
    </w:p>
    <w:p w14:paraId="67A6A4D5" w14:textId="1B06D2B1" w:rsidR="00911F9F" w:rsidRDefault="00911F9F" w:rsidP="00911F9F">
      <w:pPr>
        <w:rPr>
          <w:lang w:eastAsia="en-US"/>
        </w:rPr>
      </w:pPr>
      <w:r w:rsidRPr="00911F9F">
        <w:rPr>
          <w:lang w:eastAsia="en-US"/>
        </w:rPr>
        <w:t>As a reminder, the role of the Service Coordinator in terms of habitability is to ensure health and safety while honoring participants’ rights and preferences. If the participant’s choice of residence is unsafe and/or poses a threat to the participant, the Service Coordinator should follow the standard guidelines of documenting the issue, educating the participant and escalating the matter to your supervisor.</w:t>
      </w:r>
    </w:p>
    <w:p w14:paraId="6FCD9A67" w14:textId="2000FB59" w:rsidR="00911F9F" w:rsidRDefault="00551E62" w:rsidP="006864D9">
      <w:pPr>
        <w:pStyle w:val="Heading3"/>
      </w:pPr>
      <w:bookmarkStart w:id="28" w:name="_Toc57094960"/>
      <w:r>
        <w:t>Home Repair Programs</w:t>
      </w:r>
      <w:bookmarkEnd w:id="28"/>
    </w:p>
    <w:p w14:paraId="5E93FC5D" w14:textId="77777777" w:rsidR="00551E62" w:rsidRDefault="00551E62" w:rsidP="00551E62">
      <w:pPr>
        <w:rPr>
          <w:lang w:eastAsia="en-US"/>
        </w:rPr>
      </w:pPr>
      <w:r w:rsidRPr="00551E62">
        <w:rPr>
          <w:lang w:eastAsia="en-US"/>
        </w:rPr>
        <w:t>One question that frequently arises is, can anything be done if the home is basically in decent condition, but has a few code violations that need to be addressed?</w:t>
      </w:r>
    </w:p>
    <w:p w14:paraId="1DEAE2BB" w14:textId="6E455F36" w:rsidR="00551E62" w:rsidRPr="00551E62" w:rsidRDefault="00551E62" w:rsidP="00551E62">
      <w:pPr>
        <w:rPr>
          <w:lang w:eastAsia="en-US"/>
        </w:rPr>
      </w:pPr>
      <w:r w:rsidRPr="00551E62">
        <w:rPr>
          <w:lang w:eastAsia="en-US"/>
        </w:rPr>
        <w:t>The answer is yes.</w:t>
      </w:r>
    </w:p>
    <w:p w14:paraId="09F9456E" w14:textId="4010D9A7" w:rsidR="00551E62" w:rsidRPr="00551E62" w:rsidRDefault="00551E62" w:rsidP="00551E62">
      <w:pPr>
        <w:rPr>
          <w:lang w:eastAsia="en-US"/>
        </w:rPr>
      </w:pPr>
      <w:r w:rsidRPr="00551E62">
        <w:rPr>
          <w:lang w:eastAsia="en-US"/>
        </w:rPr>
        <w:t>If an individual can return to their own home, but the home has a few code violations, it is a good idea to see if they qualify for a home repair program.</w:t>
      </w:r>
    </w:p>
    <w:p w14:paraId="2287ACC8" w14:textId="3D5DF935" w:rsidR="00551E62" w:rsidRPr="00551E62" w:rsidRDefault="00551E62" w:rsidP="00551E62">
      <w:pPr>
        <w:rPr>
          <w:lang w:eastAsia="en-US"/>
        </w:rPr>
      </w:pPr>
      <w:r w:rsidRPr="00551E62">
        <w:rPr>
          <w:lang w:eastAsia="en-US"/>
        </w:rPr>
        <w:t>Most communities in PA operate a local home repair accessibility modification and/or weatherization program that can provide low-interest loans or grants. Such programs are generally operated by the local Housing and Community Development Office or Redevelopment Authority.</w:t>
      </w:r>
    </w:p>
    <w:p w14:paraId="60B7416C" w14:textId="5A5066DE" w:rsidR="00551E62" w:rsidRDefault="00551E62" w:rsidP="00551E62">
      <w:pPr>
        <w:rPr>
          <w:lang w:eastAsia="en-US"/>
        </w:rPr>
      </w:pPr>
      <w:r w:rsidRPr="00551E62">
        <w:rPr>
          <w:lang w:eastAsia="en-US"/>
        </w:rPr>
        <w:lastRenderedPageBreak/>
        <w:t>In addition, several communities have a handyman service through their adult services department or community action agency. Other communities have volunteer-operated home repair services.</w:t>
      </w:r>
    </w:p>
    <w:p w14:paraId="59874763" w14:textId="766FFE5C" w:rsidR="00551E62" w:rsidRDefault="00551E62" w:rsidP="006864D9">
      <w:pPr>
        <w:pStyle w:val="Heading3"/>
      </w:pPr>
      <w:bookmarkStart w:id="29" w:name="_Toc57094961"/>
      <w:r>
        <w:t>Habitability Example</w:t>
      </w:r>
      <w:bookmarkEnd w:id="29"/>
    </w:p>
    <w:p w14:paraId="417DF8FF" w14:textId="60FEF05F" w:rsidR="00551E62" w:rsidRDefault="00551E62" w:rsidP="00551E62">
      <w:r>
        <w:t>Based on what you’ve learned about habitability, let’s review an example and answer a few questions about the example.</w:t>
      </w:r>
    </w:p>
    <w:p w14:paraId="47BC63BF" w14:textId="77777777" w:rsidR="00551E62" w:rsidRDefault="00551E62" w:rsidP="00551E62">
      <w:r>
        <w:t>The individual you are assisting wants to move back to their home in the community. The home needs a ramp to meet their accessibility needs, and the family has agreed to install the ramp. However, upon further inspection it was discovered that the roof of the house has a serious leak which has compromised the overall safety of the house, and therefore violates local code standards.</w:t>
      </w:r>
    </w:p>
    <w:p w14:paraId="0480B474" w14:textId="2A489701" w:rsidR="00551E62" w:rsidRDefault="00551E62" w:rsidP="00551E62">
      <w:r>
        <w:t>1. Is this house habitable?</w:t>
      </w:r>
    </w:p>
    <w:p w14:paraId="6E85CD67" w14:textId="74A38BC3" w:rsidR="00551E62" w:rsidRDefault="00551E62" w:rsidP="00551E62">
      <w:r>
        <w:t>Yes</w:t>
      </w:r>
    </w:p>
    <w:p w14:paraId="4135A2EA" w14:textId="15497C87" w:rsidR="00551E62" w:rsidRDefault="00551E62" w:rsidP="00551E62">
      <w:r>
        <w:t>No</w:t>
      </w:r>
    </w:p>
    <w:p w14:paraId="3F3B0ED3" w14:textId="5A3A9F1B" w:rsidR="00551E62" w:rsidRDefault="00551E62" w:rsidP="00551E62">
      <w:r>
        <w:t>Please pause</w:t>
      </w:r>
    </w:p>
    <w:p w14:paraId="15F6C0C7" w14:textId="2755D4A4" w:rsidR="00551E62" w:rsidRDefault="00551E62" w:rsidP="00551E62">
      <w:r>
        <w:t xml:space="preserve">The correct answer is No. </w:t>
      </w:r>
      <w:r w:rsidRPr="00551E62">
        <w:t>The house is not habitable at the current time due to the roof leak.</w:t>
      </w:r>
    </w:p>
    <w:p w14:paraId="22CB5000" w14:textId="6BC5D1A3" w:rsidR="00551E62" w:rsidRDefault="00551E62" w:rsidP="00551E62">
      <w:r>
        <w:t xml:space="preserve">2. </w:t>
      </w:r>
      <w:r w:rsidR="004C70E3" w:rsidRPr="004C70E3">
        <w:t>Since the house is not habitable because of the roof leak, what should you do next?</w:t>
      </w:r>
    </w:p>
    <w:p w14:paraId="1F08485D" w14:textId="3F8C2FD1" w:rsidR="004C70E3" w:rsidRDefault="004C70E3" w:rsidP="00551E62">
      <w:r w:rsidRPr="004C70E3">
        <w:t>Tell the client they can live there.</w:t>
      </w:r>
    </w:p>
    <w:p w14:paraId="00132A17" w14:textId="6111436E" w:rsidR="004C70E3" w:rsidRDefault="004C70E3" w:rsidP="00551E62">
      <w:r w:rsidRPr="004C70E3">
        <w:t>Research resources to assist with the repairs.</w:t>
      </w:r>
    </w:p>
    <w:p w14:paraId="6E54BC75" w14:textId="63899023" w:rsidR="004C70E3" w:rsidRDefault="004C70E3" w:rsidP="00551E62">
      <w:r w:rsidRPr="004C70E3">
        <w:t>See if you can fix the roof yourself.</w:t>
      </w:r>
    </w:p>
    <w:p w14:paraId="2F6B6D93" w14:textId="55E0EAFE" w:rsidR="004C70E3" w:rsidRDefault="004C70E3" w:rsidP="00551E62">
      <w:r>
        <w:t>Please pause</w:t>
      </w:r>
    </w:p>
    <w:p w14:paraId="30A3E765" w14:textId="218C1CCE" w:rsidR="004C70E3" w:rsidRDefault="004C70E3" w:rsidP="00551E62">
      <w:r>
        <w:t>The correct answer is research resources to assist with the repairs.</w:t>
      </w:r>
    </w:p>
    <w:p w14:paraId="1739D910" w14:textId="7FF6D28A" w:rsidR="004C70E3" w:rsidRDefault="004C70E3" w:rsidP="006864D9">
      <w:pPr>
        <w:pStyle w:val="Heading2"/>
      </w:pPr>
      <w:bookmarkStart w:id="30" w:name="_Toc57094962"/>
      <w:r>
        <w:t>Accessibility</w:t>
      </w:r>
      <w:bookmarkEnd w:id="30"/>
    </w:p>
    <w:p w14:paraId="3AF7E9CD" w14:textId="7D8E0A4F" w:rsidR="004C70E3" w:rsidRDefault="004C70E3" w:rsidP="004C70E3">
      <w:r w:rsidRPr="004C70E3">
        <w:t>Next, let’s examine the third basic characteristic of housing, accessibility.</w:t>
      </w:r>
    </w:p>
    <w:p w14:paraId="4D2E64BF" w14:textId="5ABAE438" w:rsidR="004C70E3" w:rsidRDefault="007F6F5A" w:rsidP="006864D9">
      <w:pPr>
        <w:pStyle w:val="Heading3"/>
      </w:pPr>
      <w:bookmarkStart w:id="31" w:name="_Toc57094963"/>
      <w:r>
        <w:t>Types and Levels of Accessibility</w:t>
      </w:r>
      <w:bookmarkEnd w:id="31"/>
    </w:p>
    <w:p w14:paraId="0ACE009E" w14:textId="77777777" w:rsidR="007F6F5A" w:rsidRPr="007F6F5A" w:rsidRDefault="007F6F5A" w:rsidP="007F6F5A">
      <w:r w:rsidRPr="007F6F5A">
        <w:t xml:space="preserve">When an individual is hoping to find housing within the community, it is important that the potential home meets their accessibility needs. This means that the home should pose no barriers to freely entering, navigating, and exiting, and it means the individual </w:t>
      </w:r>
      <w:r w:rsidRPr="007F6F5A">
        <w:lastRenderedPageBreak/>
        <w:t>can safely use all the features of the home. The general term for this is accessible or barrier free.</w:t>
      </w:r>
    </w:p>
    <w:p w14:paraId="4ED21C73" w14:textId="120E0196" w:rsidR="007F6F5A" w:rsidRDefault="007F6F5A" w:rsidP="007F6F5A">
      <w:r w:rsidRPr="007F6F5A">
        <w:t>There are several terms used to describe different types and levels of accessibility.</w:t>
      </w:r>
    </w:p>
    <w:p w14:paraId="3E5F9310" w14:textId="67A536D3" w:rsidR="007F6F5A" w:rsidRDefault="007F6F5A" w:rsidP="006864D9">
      <w:pPr>
        <w:pStyle w:val="Heading3"/>
      </w:pPr>
      <w:bookmarkStart w:id="32" w:name="_Toc57094964"/>
      <w:r>
        <w:t xml:space="preserve">Wheelchair </w:t>
      </w:r>
      <w:r w:rsidR="006D050C" w:rsidRPr="006864D9">
        <w:t>Accessible</w:t>
      </w:r>
      <w:r>
        <w:t xml:space="preserve"> Housing</w:t>
      </w:r>
      <w:bookmarkEnd w:id="32"/>
    </w:p>
    <w:p w14:paraId="5D674DE2" w14:textId="6D2A23A6" w:rsidR="007F6F5A" w:rsidRDefault="007F6F5A" w:rsidP="007F6F5A">
      <w:pPr>
        <w:rPr>
          <w:lang w:eastAsia="en-US"/>
        </w:rPr>
      </w:pPr>
      <w:r>
        <w:rPr>
          <w:lang w:eastAsia="en-US"/>
        </w:rPr>
        <w:t>Housing that is fully accessible for a person who uses a wheelchair.</w:t>
      </w:r>
    </w:p>
    <w:p w14:paraId="04A67D96" w14:textId="68BFAC2F" w:rsidR="007F6F5A" w:rsidRPr="006864D9" w:rsidRDefault="007F6F5A" w:rsidP="006864D9">
      <w:pPr>
        <w:pStyle w:val="Heading4"/>
      </w:pPr>
      <w:r>
        <w:t>Adaptable Housing</w:t>
      </w:r>
    </w:p>
    <w:p w14:paraId="1C3D7CCA" w14:textId="44685E6E" w:rsidR="007F6F5A" w:rsidRDefault="007F6F5A" w:rsidP="007F6F5A">
      <w:pPr>
        <w:rPr>
          <w:lang w:eastAsia="en-US"/>
        </w:rPr>
      </w:pPr>
      <w:r w:rsidRPr="007F6F5A">
        <w:rPr>
          <w:lang w:eastAsia="en-US"/>
        </w:rPr>
        <w:t>Housing that incorporates initial construction features so that it can easily be adapted for a person with a mobility or other impairment.</w:t>
      </w:r>
    </w:p>
    <w:p w14:paraId="72FB785A" w14:textId="037BC1E9" w:rsidR="007F6F5A" w:rsidRDefault="007F6F5A" w:rsidP="006864D9">
      <w:pPr>
        <w:pStyle w:val="Heading4"/>
      </w:pPr>
      <w:r w:rsidRPr="007F6F5A">
        <w:t>Visitable Housing</w:t>
      </w:r>
    </w:p>
    <w:p w14:paraId="3DCAAAA3" w14:textId="30E7623A" w:rsidR="007F6F5A" w:rsidRDefault="007F6F5A" w:rsidP="007F6F5A">
      <w:pPr>
        <w:rPr>
          <w:lang w:eastAsia="en-US"/>
        </w:rPr>
      </w:pPr>
      <w:r w:rsidRPr="007F6F5A">
        <w:rPr>
          <w:lang w:eastAsia="en-US"/>
        </w:rPr>
        <w:t>Housing that can be visited by a person who uses a wheelchair. Features include zero-step entrance, wider doorways and hallways and a powder room on the first floor.</w:t>
      </w:r>
    </w:p>
    <w:p w14:paraId="37B00896" w14:textId="17DAB526" w:rsidR="007F6F5A" w:rsidRDefault="007F6F5A" w:rsidP="006864D9">
      <w:pPr>
        <w:pStyle w:val="Heading4"/>
      </w:pPr>
      <w:r w:rsidRPr="007F6F5A">
        <w:t>Other Features</w:t>
      </w:r>
    </w:p>
    <w:p w14:paraId="1F7BE61E" w14:textId="77777777" w:rsidR="007F6F5A" w:rsidRPr="007F6F5A" w:rsidRDefault="007F6F5A" w:rsidP="007F6F5A">
      <w:pPr>
        <w:rPr>
          <w:lang w:eastAsia="en-US"/>
        </w:rPr>
      </w:pPr>
      <w:r w:rsidRPr="007F6F5A">
        <w:rPr>
          <w:lang w:eastAsia="en-US"/>
        </w:rPr>
        <w:t>Features to accommodate individuals with visual and hearing impairments vary with the funding source. Some sources require 2% of the units to include these features. In addition, these features can be added if the resident requests a reasonable accommodation consistent with current fair housing laws.</w:t>
      </w:r>
    </w:p>
    <w:p w14:paraId="3C642049" w14:textId="434A732F" w:rsidR="007F6F5A" w:rsidRDefault="007F6F5A" w:rsidP="007F6F5A">
      <w:pPr>
        <w:rPr>
          <w:lang w:eastAsia="en-US"/>
        </w:rPr>
      </w:pPr>
      <w:r w:rsidRPr="007F6F5A">
        <w:rPr>
          <w:lang w:eastAsia="en-US"/>
        </w:rPr>
        <w:t>Special accommodations for individuals with vision impairments could include eliminating trip hazards by removing furniture, electrical cords or loose area rugs out of pathways. Extra lighting and color coding of important household items can also be helpful. For individuals with hearing impairments, security systems, smoke detectors and doorbells with flashing lights can be installed as notifications.</w:t>
      </w:r>
    </w:p>
    <w:p w14:paraId="30082399" w14:textId="3B2909CA" w:rsidR="007F6F5A" w:rsidRDefault="005740E3" w:rsidP="006864D9">
      <w:pPr>
        <w:pStyle w:val="Heading3"/>
      </w:pPr>
      <w:bookmarkStart w:id="33" w:name="_Toc57094965"/>
      <w:r>
        <w:t>Meeting The Occupant’s Specific Needs</w:t>
      </w:r>
      <w:bookmarkEnd w:id="33"/>
    </w:p>
    <w:p w14:paraId="163AFC3E" w14:textId="77777777" w:rsidR="005740E3" w:rsidRPr="005740E3" w:rsidRDefault="005740E3" w:rsidP="005740E3">
      <w:pPr>
        <w:rPr>
          <w:lang w:eastAsia="en-US"/>
        </w:rPr>
      </w:pPr>
      <w:r w:rsidRPr="005740E3">
        <w:rPr>
          <w:lang w:eastAsia="en-US"/>
        </w:rPr>
        <w:t>It is critical to understand that each home must meet the specific needs of its occupant. Even if a home is advertised as accessible, it may not meet the particular needs of the individual you are assisting.</w:t>
      </w:r>
    </w:p>
    <w:p w14:paraId="30694E32" w14:textId="0D7A0E1E" w:rsidR="005740E3" w:rsidRDefault="005740E3" w:rsidP="005740E3">
      <w:pPr>
        <w:rPr>
          <w:lang w:eastAsia="en-US"/>
        </w:rPr>
      </w:pPr>
      <w:r w:rsidRPr="005740E3">
        <w:rPr>
          <w:lang w:eastAsia="en-US"/>
        </w:rPr>
        <w:t>In addition to basic accessibility features, the home should be evaluated to ensure the basic safety of each individual. Having an Occupational Therapist, Physical Therapist, or other credentialed professional assess the home will help to ensure that it meets the occupant's specific needs.</w:t>
      </w:r>
    </w:p>
    <w:p w14:paraId="1E7C4D66" w14:textId="5CAE2B2E" w:rsidR="005740E3" w:rsidRDefault="005740E3" w:rsidP="006864D9">
      <w:pPr>
        <w:pStyle w:val="Heading2"/>
        <w:rPr>
          <w:lang w:eastAsia="en-US"/>
        </w:rPr>
      </w:pPr>
      <w:bookmarkStart w:id="34" w:name="_Toc57094966"/>
      <w:r>
        <w:rPr>
          <w:lang w:eastAsia="en-US"/>
        </w:rPr>
        <w:t>Suitability</w:t>
      </w:r>
      <w:bookmarkEnd w:id="34"/>
    </w:p>
    <w:p w14:paraId="58F8AB91" w14:textId="77777777" w:rsidR="005740E3" w:rsidRPr="005740E3" w:rsidRDefault="005740E3" w:rsidP="005740E3">
      <w:pPr>
        <w:rPr>
          <w:lang w:eastAsia="en-US"/>
        </w:rPr>
      </w:pPr>
      <w:r w:rsidRPr="005740E3">
        <w:rPr>
          <w:lang w:eastAsia="en-US"/>
        </w:rPr>
        <w:t>Next, let’s examine the fourth basic characteristic of housing, suitability.</w:t>
      </w:r>
    </w:p>
    <w:p w14:paraId="20BB6F29" w14:textId="4CF3F5B2" w:rsidR="005740E3" w:rsidRDefault="005740E3" w:rsidP="005740E3">
      <w:pPr>
        <w:rPr>
          <w:lang w:eastAsia="en-US"/>
        </w:rPr>
      </w:pPr>
      <w:r w:rsidRPr="005740E3">
        <w:rPr>
          <w:lang w:eastAsia="en-US"/>
        </w:rPr>
        <w:lastRenderedPageBreak/>
        <w:t>Suitability implies that the home allows the individual to satisfy their preferences and needs while living there.</w:t>
      </w:r>
    </w:p>
    <w:p w14:paraId="46258B40" w14:textId="32F1AE48" w:rsidR="005740E3" w:rsidRDefault="005740E3" w:rsidP="006864D9">
      <w:pPr>
        <w:pStyle w:val="Heading3"/>
      </w:pPr>
      <w:bookmarkStart w:id="35" w:name="_Toc57094967"/>
      <w:r>
        <w:t>Suitability and Preferences</w:t>
      </w:r>
      <w:bookmarkEnd w:id="35"/>
    </w:p>
    <w:p w14:paraId="5953C6AE" w14:textId="77777777" w:rsidR="005740E3" w:rsidRPr="005740E3" w:rsidRDefault="005740E3" w:rsidP="005740E3">
      <w:pPr>
        <w:rPr>
          <w:lang w:eastAsia="en-US"/>
        </w:rPr>
      </w:pPr>
      <w:r w:rsidRPr="005740E3">
        <w:rPr>
          <w:lang w:eastAsia="en-US"/>
        </w:rPr>
        <w:t>Okay. Suppose the individual who is moving has found a home that is affordable, habitable, and accessible. You may think, “Wow! They found a match.” However, there is another consideration that is critical: suitability. Suitability involves being part of a neighborhood of their choice, having the size and composition of the home correspond to their needs, living in a home that enables them to feel safe and secure, and having access to opportunities for entertainment and enrichment.</w:t>
      </w:r>
    </w:p>
    <w:p w14:paraId="7CB7D678" w14:textId="5F34A9A5" w:rsidR="005740E3" w:rsidRDefault="005740E3" w:rsidP="005740E3">
      <w:pPr>
        <w:rPr>
          <w:lang w:eastAsia="en-US"/>
        </w:rPr>
      </w:pPr>
      <w:r w:rsidRPr="005740E3">
        <w:rPr>
          <w:lang w:eastAsia="en-US"/>
        </w:rPr>
        <w:t>Individuals will have various preferences about their new housing. This may include a home in a particular community or neighborhood, and especially one that is located near the services, employment, schools, religious congregation, or other amenities used by the individual.</w:t>
      </w:r>
    </w:p>
    <w:p w14:paraId="025CFDBB" w14:textId="6C208659" w:rsidR="005740E3" w:rsidRDefault="005740E3" w:rsidP="006864D9">
      <w:pPr>
        <w:pStyle w:val="Heading4"/>
      </w:pPr>
      <w:r>
        <w:t>Preferences</w:t>
      </w:r>
    </w:p>
    <w:p w14:paraId="36CEE9DC" w14:textId="0D9ACD92" w:rsidR="005740E3" w:rsidRDefault="005740E3" w:rsidP="005740E3">
      <w:pPr>
        <w:rPr>
          <w:lang w:eastAsia="en-US"/>
        </w:rPr>
      </w:pPr>
      <w:r w:rsidRPr="005740E3">
        <w:rPr>
          <w:lang w:eastAsia="en-US"/>
        </w:rPr>
        <w:t>Suitability of the home will be determined by the individual’s preferences. For example, for an individual who does not drive or have alternate transportation, the perfect apartment located in an area with no public transportation may not be the right match. The lack of transportation would not only limit access to medical appointments but could also limit the individual’s ability to interact with friends and family, as well as participate in entertainment and enrichment opportunities.</w:t>
      </w:r>
    </w:p>
    <w:p w14:paraId="06CD14DD" w14:textId="267E9931" w:rsidR="005740E3" w:rsidRDefault="005740E3" w:rsidP="006864D9">
      <w:pPr>
        <w:pStyle w:val="Heading3"/>
      </w:pPr>
      <w:bookmarkStart w:id="36" w:name="_Toc57094968"/>
      <w:r>
        <w:t>Family Size and Composition</w:t>
      </w:r>
      <w:bookmarkEnd w:id="36"/>
    </w:p>
    <w:p w14:paraId="63430190" w14:textId="77777777" w:rsidR="005740E3" w:rsidRPr="005740E3" w:rsidRDefault="005740E3" w:rsidP="005740E3">
      <w:pPr>
        <w:rPr>
          <w:lang w:eastAsia="en-US"/>
        </w:rPr>
      </w:pPr>
      <w:r w:rsidRPr="005740E3">
        <w:rPr>
          <w:lang w:eastAsia="en-US"/>
        </w:rPr>
        <w:t>The home must also meet the requirements for the family size and composition. It must have the right number of bedrooms to accommodate all members of the household, whether it includes one or more parents, grandparents, children, or a live-in aide or companion.</w:t>
      </w:r>
    </w:p>
    <w:p w14:paraId="4C10CE9B" w14:textId="59E46939" w:rsidR="005740E3" w:rsidRDefault="005740E3" w:rsidP="005740E3">
      <w:pPr>
        <w:rPr>
          <w:lang w:eastAsia="en-US"/>
        </w:rPr>
      </w:pPr>
      <w:r w:rsidRPr="005740E3">
        <w:rPr>
          <w:lang w:eastAsia="en-US"/>
        </w:rPr>
        <w:t>It is important to note, however, that it may not be possible to meet every preference. Individuals may need to prioritize their housing preferences in order to secure the most suitable housing that they’re able to afford.</w:t>
      </w:r>
    </w:p>
    <w:p w14:paraId="2AA5A0C7" w14:textId="67027F6D" w:rsidR="005740E3" w:rsidRDefault="005740E3" w:rsidP="005740E3">
      <w:pPr>
        <w:pStyle w:val="Heading1"/>
        <w:rPr>
          <w:lang w:eastAsia="en-US"/>
        </w:rPr>
      </w:pPr>
      <w:bookmarkStart w:id="37" w:name="_Toc57094969"/>
      <w:r>
        <w:rPr>
          <w:lang w:eastAsia="en-US"/>
        </w:rPr>
        <w:t>Conclusion: What Can You Do to Help?</w:t>
      </w:r>
      <w:bookmarkEnd w:id="37"/>
    </w:p>
    <w:p w14:paraId="65DF72BB" w14:textId="2D576107" w:rsidR="005740E3" w:rsidRDefault="005740E3" w:rsidP="005740E3">
      <w:pPr>
        <w:rPr>
          <w:lang w:eastAsia="en-US"/>
        </w:rPr>
      </w:pPr>
      <w:r w:rsidRPr="005740E3">
        <w:rPr>
          <w:lang w:eastAsia="en-US"/>
        </w:rPr>
        <w:t>Now that you understand the basic factors that affect the housing options of individuals, what can you do to help?</w:t>
      </w:r>
    </w:p>
    <w:p w14:paraId="0C32032B" w14:textId="197356DF" w:rsidR="005740E3" w:rsidRDefault="005740E3" w:rsidP="005740E3">
      <w:pPr>
        <w:pStyle w:val="Heading2"/>
        <w:rPr>
          <w:lang w:eastAsia="en-US"/>
        </w:rPr>
      </w:pPr>
      <w:bookmarkStart w:id="38" w:name="_Toc57094970"/>
      <w:r>
        <w:rPr>
          <w:lang w:eastAsia="en-US"/>
        </w:rPr>
        <w:t>Your Role</w:t>
      </w:r>
      <w:bookmarkEnd w:id="38"/>
    </w:p>
    <w:p w14:paraId="2D521A2E" w14:textId="77777777" w:rsidR="005740E3" w:rsidRPr="005740E3" w:rsidRDefault="005740E3" w:rsidP="005740E3">
      <w:pPr>
        <w:rPr>
          <w:lang w:eastAsia="en-US"/>
        </w:rPr>
      </w:pPr>
      <w:r w:rsidRPr="005740E3">
        <w:rPr>
          <w:lang w:eastAsia="en-US"/>
        </w:rPr>
        <w:t xml:space="preserve">There are three things you can do. You can assist individuals who wish to live in the community to: </w:t>
      </w:r>
    </w:p>
    <w:p w14:paraId="41C31D85" w14:textId="77777777" w:rsidR="005740E3" w:rsidRPr="005740E3" w:rsidRDefault="005740E3" w:rsidP="005740E3">
      <w:pPr>
        <w:pStyle w:val="ListParagraph"/>
        <w:rPr>
          <w:lang w:eastAsia="en-US"/>
        </w:rPr>
      </w:pPr>
      <w:r w:rsidRPr="005740E3">
        <w:rPr>
          <w:lang w:eastAsia="en-US"/>
        </w:rPr>
        <w:lastRenderedPageBreak/>
        <w:t xml:space="preserve">Assess their housing needs and preferences, </w:t>
      </w:r>
    </w:p>
    <w:p w14:paraId="755043BE" w14:textId="77777777" w:rsidR="005740E3" w:rsidRPr="005740E3" w:rsidRDefault="005740E3" w:rsidP="005740E3">
      <w:pPr>
        <w:pStyle w:val="ListParagraph"/>
        <w:rPr>
          <w:lang w:eastAsia="en-US"/>
        </w:rPr>
      </w:pPr>
      <w:r w:rsidRPr="005740E3">
        <w:rPr>
          <w:lang w:eastAsia="en-US"/>
        </w:rPr>
        <w:t xml:space="preserve">Identify resources, including homes and financial resources, and </w:t>
      </w:r>
    </w:p>
    <w:p w14:paraId="2343B45B" w14:textId="77777777" w:rsidR="005740E3" w:rsidRPr="005740E3" w:rsidRDefault="005740E3" w:rsidP="005740E3">
      <w:pPr>
        <w:pStyle w:val="ListParagraph"/>
        <w:rPr>
          <w:lang w:eastAsia="en-US"/>
        </w:rPr>
      </w:pPr>
      <w:r w:rsidRPr="005740E3">
        <w:rPr>
          <w:lang w:eastAsia="en-US"/>
        </w:rPr>
        <w:t>Develop and implement a plan to access the housing of their choice.</w:t>
      </w:r>
    </w:p>
    <w:p w14:paraId="78D8585D" w14:textId="3F95E546" w:rsidR="005740E3" w:rsidRDefault="005740E3" w:rsidP="005740E3">
      <w:pPr>
        <w:rPr>
          <w:lang w:eastAsia="en-US"/>
        </w:rPr>
      </w:pPr>
      <w:r w:rsidRPr="005740E3">
        <w:rPr>
          <w:lang w:eastAsia="en-US"/>
        </w:rPr>
        <w:t>Subsequent modules will provide an inventory of resources for rental housing and home modifications and will provide you with the knowledge and tools to help an individual properly assess their housing needs and develop a housing plan.</w:t>
      </w:r>
    </w:p>
    <w:p w14:paraId="748994DB" w14:textId="3BF1E330" w:rsidR="005740E3" w:rsidRDefault="005740E3" w:rsidP="006864D9">
      <w:pPr>
        <w:pStyle w:val="Heading1"/>
        <w:rPr>
          <w:lang w:eastAsia="en-US"/>
        </w:rPr>
      </w:pPr>
      <w:bookmarkStart w:id="39" w:name="_Toc57094971"/>
      <w:r>
        <w:rPr>
          <w:lang w:eastAsia="en-US"/>
        </w:rPr>
        <w:t>Putting It All Together</w:t>
      </w:r>
      <w:bookmarkEnd w:id="39"/>
    </w:p>
    <w:p w14:paraId="49A58A72" w14:textId="526DAF6D" w:rsidR="005740E3" w:rsidRDefault="005740E3" w:rsidP="005740E3">
      <w:pPr>
        <w:rPr>
          <w:lang w:eastAsia="en-US"/>
        </w:rPr>
      </w:pPr>
      <w:r>
        <w:rPr>
          <w:lang w:eastAsia="en-US"/>
        </w:rPr>
        <w:t>Now take a moment to answer these review questions.</w:t>
      </w:r>
    </w:p>
    <w:p w14:paraId="54EFC1FC" w14:textId="165EDDA0" w:rsidR="005740E3" w:rsidRDefault="005740E3" w:rsidP="005740E3">
      <w:pPr>
        <w:rPr>
          <w:lang w:eastAsia="en-US"/>
        </w:rPr>
      </w:pPr>
      <w:r>
        <w:rPr>
          <w:lang w:eastAsia="en-US"/>
        </w:rPr>
        <w:t xml:space="preserve">1. </w:t>
      </w:r>
      <w:r w:rsidRPr="005740E3">
        <w:rPr>
          <w:lang w:eastAsia="en-US"/>
        </w:rPr>
        <w:t>A home is considered affordable if the household spends no more than 45% of its total income on housing costs.</w:t>
      </w:r>
    </w:p>
    <w:p w14:paraId="5069007E" w14:textId="6F07D939" w:rsidR="005740E3" w:rsidRDefault="005740E3" w:rsidP="005740E3">
      <w:pPr>
        <w:rPr>
          <w:lang w:eastAsia="en-US"/>
        </w:rPr>
      </w:pPr>
      <w:r>
        <w:rPr>
          <w:lang w:eastAsia="en-US"/>
        </w:rPr>
        <w:t>True</w:t>
      </w:r>
    </w:p>
    <w:p w14:paraId="1B2551D3" w14:textId="1569CC2F" w:rsidR="005740E3" w:rsidRDefault="005740E3" w:rsidP="005740E3">
      <w:pPr>
        <w:rPr>
          <w:lang w:eastAsia="en-US"/>
        </w:rPr>
      </w:pPr>
      <w:r>
        <w:rPr>
          <w:lang w:eastAsia="en-US"/>
        </w:rPr>
        <w:t>False</w:t>
      </w:r>
    </w:p>
    <w:p w14:paraId="16CAE7BD" w14:textId="05E29D63" w:rsidR="009E69D4" w:rsidRDefault="009E69D4" w:rsidP="005740E3">
      <w:pPr>
        <w:rPr>
          <w:lang w:eastAsia="en-US"/>
        </w:rPr>
      </w:pPr>
      <w:r>
        <w:rPr>
          <w:lang w:eastAsia="en-US"/>
        </w:rPr>
        <w:t>Please pause</w:t>
      </w:r>
    </w:p>
    <w:p w14:paraId="322FE361" w14:textId="081F6A7F" w:rsidR="005740E3" w:rsidRDefault="005740E3" w:rsidP="005740E3">
      <w:pPr>
        <w:rPr>
          <w:lang w:eastAsia="en-US"/>
        </w:rPr>
      </w:pPr>
      <w:r>
        <w:rPr>
          <w:lang w:eastAsia="en-US"/>
        </w:rPr>
        <w:t xml:space="preserve">The correct answer is False. </w:t>
      </w:r>
      <w:r w:rsidRPr="005740E3">
        <w:rPr>
          <w:lang w:eastAsia="en-US"/>
        </w:rPr>
        <w:t>Affordable is considered no more than 30% of total household income.</w:t>
      </w:r>
    </w:p>
    <w:p w14:paraId="3845384B" w14:textId="5E783FB9" w:rsidR="005740E3" w:rsidRDefault="005740E3" w:rsidP="005740E3">
      <w:pPr>
        <w:rPr>
          <w:lang w:eastAsia="en-US"/>
        </w:rPr>
      </w:pPr>
      <w:r>
        <w:rPr>
          <w:lang w:eastAsia="en-US"/>
        </w:rPr>
        <w:t xml:space="preserve">2. </w:t>
      </w:r>
      <w:r w:rsidRPr="005740E3">
        <w:rPr>
          <w:lang w:eastAsia="en-US"/>
        </w:rPr>
        <w:t>If the cost of rent exceeds what an individual can afford to pay, they have no alternative but to give up that apartment.</w:t>
      </w:r>
    </w:p>
    <w:p w14:paraId="46317A8B" w14:textId="5A3D2664" w:rsidR="005740E3" w:rsidRDefault="005740E3" w:rsidP="005740E3">
      <w:pPr>
        <w:rPr>
          <w:lang w:eastAsia="en-US"/>
        </w:rPr>
      </w:pPr>
      <w:r>
        <w:rPr>
          <w:lang w:eastAsia="en-US"/>
        </w:rPr>
        <w:t>True</w:t>
      </w:r>
    </w:p>
    <w:p w14:paraId="76F6A8E2" w14:textId="61BCA5C5" w:rsidR="005740E3" w:rsidRDefault="005740E3" w:rsidP="005740E3">
      <w:pPr>
        <w:rPr>
          <w:lang w:eastAsia="en-US"/>
        </w:rPr>
      </w:pPr>
      <w:r>
        <w:rPr>
          <w:lang w:eastAsia="en-US"/>
        </w:rPr>
        <w:t>False</w:t>
      </w:r>
    </w:p>
    <w:p w14:paraId="1D30695C" w14:textId="75AD6402" w:rsidR="009E69D4" w:rsidRDefault="009E69D4" w:rsidP="005740E3">
      <w:pPr>
        <w:rPr>
          <w:lang w:eastAsia="en-US"/>
        </w:rPr>
      </w:pPr>
      <w:r>
        <w:rPr>
          <w:lang w:eastAsia="en-US"/>
        </w:rPr>
        <w:t>Please pause</w:t>
      </w:r>
    </w:p>
    <w:p w14:paraId="7937925C" w14:textId="667BA2C8" w:rsidR="005740E3" w:rsidRDefault="005740E3" w:rsidP="005740E3">
      <w:pPr>
        <w:rPr>
          <w:lang w:eastAsia="en-US"/>
        </w:rPr>
      </w:pPr>
      <w:r>
        <w:rPr>
          <w:lang w:eastAsia="en-US"/>
        </w:rPr>
        <w:t xml:space="preserve">The correct answer is False. </w:t>
      </w:r>
      <w:r w:rsidRPr="005740E3">
        <w:rPr>
          <w:lang w:eastAsia="en-US"/>
        </w:rPr>
        <w:t>There are government subsidies that may be available to fill the gap.</w:t>
      </w:r>
    </w:p>
    <w:p w14:paraId="3020D123" w14:textId="408F1C87" w:rsidR="005740E3" w:rsidRDefault="005740E3" w:rsidP="005740E3">
      <w:pPr>
        <w:rPr>
          <w:lang w:eastAsia="en-US"/>
        </w:rPr>
      </w:pPr>
      <w:r>
        <w:rPr>
          <w:lang w:eastAsia="en-US"/>
        </w:rPr>
        <w:t xml:space="preserve">3. </w:t>
      </w:r>
      <w:r w:rsidRPr="005740E3">
        <w:rPr>
          <w:lang w:eastAsia="en-US"/>
        </w:rPr>
        <w:t>Many communities have programs that can help to pay for correcting code violations that will make the home habitable by a person transitioning.</w:t>
      </w:r>
    </w:p>
    <w:p w14:paraId="4D4630EC" w14:textId="3D953308" w:rsidR="005740E3" w:rsidRDefault="005740E3" w:rsidP="005740E3">
      <w:pPr>
        <w:rPr>
          <w:lang w:eastAsia="en-US"/>
        </w:rPr>
      </w:pPr>
      <w:r>
        <w:rPr>
          <w:lang w:eastAsia="en-US"/>
        </w:rPr>
        <w:t>True</w:t>
      </w:r>
    </w:p>
    <w:p w14:paraId="1FD3874F" w14:textId="17E29458" w:rsidR="005740E3" w:rsidRDefault="005740E3" w:rsidP="005740E3">
      <w:pPr>
        <w:rPr>
          <w:lang w:eastAsia="en-US"/>
        </w:rPr>
      </w:pPr>
      <w:r>
        <w:rPr>
          <w:lang w:eastAsia="en-US"/>
        </w:rPr>
        <w:t>False</w:t>
      </w:r>
    </w:p>
    <w:p w14:paraId="6A61B1EF" w14:textId="72EA9F23" w:rsidR="009E69D4" w:rsidRDefault="009E69D4" w:rsidP="005740E3">
      <w:pPr>
        <w:rPr>
          <w:lang w:eastAsia="en-US"/>
        </w:rPr>
      </w:pPr>
      <w:r>
        <w:rPr>
          <w:lang w:eastAsia="en-US"/>
        </w:rPr>
        <w:t>Please pause</w:t>
      </w:r>
    </w:p>
    <w:p w14:paraId="11D1BC3F" w14:textId="101C3C10" w:rsidR="005740E3" w:rsidRDefault="005740E3" w:rsidP="005740E3">
      <w:pPr>
        <w:rPr>
          <w:lang w:eastAsia="en-US"/>
        </w:rPr>
      </w:pPr>
      <w:r>
        <w:rPr>
          <w:lang w:eastAsia="en-US"/>
        </w:rPr>
        <w:t>The correct answer is True. Many communities have program available.</w:t>
      </w:r>
    </w:p>
    <w:p w14:paraId="2638E46E" w14:textId="7339CE0C" w:rsidR="005740E3" w:rsidRDefault="005740E3" w:rsidP="005740E3">
      <w:pPr>
        <w:rPr>
          <w:lang w:eastAsia="en-US"/>
        </w:rPr>
      </w:pPr>
      <w:r>
        <w:rPr>
          <w:lang w:eastAsia="en-US"/>
        </w:rPr>
        <w:lastRenderedPageBreak/>
        <w:t xml:space="preserve">4. </w:t>
      </w:r>
      <w:r w:rsidRPr="005740E3">
        <w:rPr>
          <w:lang w:eastAsia="en-US"/>
        </w:rPr>
        <w:t>Even if you have found an accessible apartment, you can't be sure that every person with a disability can move right in.</w:t>
      </w:r>
    </w:p>
    <w:p w14:paraId="0BA29EAB" w14:textId="4E964855" w:rsidR="005740E3" w:rsidRDefault="005740E3" w:rsidP="005740E3">
      <w:pPr>
        <w:rPr>
          <w:lang w:eastAsia="en-US"/>
        </w:rPr>
      </w:pPr>
      <w:r>
        <w:rPr>
          <w:lang w:eastAsia="en-US"/>
        </w:rPr>
        <w:t>True</w:t>
      </w:r>
    </w:p>
    <w:p w14:paraId="7661C396" w14:textId="2DE7E5F8" w:rsidR="005740E3" w:rsidRDefault="005740E3" w:rsidP="005740E3">
      <w:pPr>
        <w:rPr>
          <w:lang w:eastAsia="en-US"/>
        </w:rPr>
      </w:pPr>
      <w:r>
        <w:rPr>
          <w:lang w:eastAsia="en-US"/>
        </w:rPr>
        <w:t>False</w:t>
      </w:r>
    </w:p>
    <w:p w14:paraId="346E366F" w14:textId="5D921633" w:rsidR="009E69D4" w:rsidRDefault="009E69D4" w:rsidP="005740E3">
      <w:pPr>
        <w:rPr>
          <w:lang w:eastAsia="en-US"/>
        </w:rPr>
      </w:pPr>
      <w:r>
        <w:rPr>
          <w:lang w:eastAsia="en-US"/>
        </w:rPr>
        <w:t>Please pause</w:t>
      </w:r>
    </w:p>
    <w:p w14:paraId="6530C57B" w14:textId="2BF63572" w:rsidR="005740E3" w:rsidRDefault="005740E3" w:rsidP="005740E3">
      <w:pPr>
        <w:rPr>
          <w:lang w:eastAsia="en-US"/>
        </w:rPr>
      </w:pPr>
      <w:r>
        <w:rPr>
          <w:lang w:eastAsia="en-US"/>
        </w:rPr>
        <w:t xml:space="preserve">The correct answer is True. </w:t>
      </w:r>
      <w:r w:rsidRPr="005740E3">
        <w:rPr>
          <w:lang w:eastAsia="en-US"/>
        </w:rPr>
        <w:t>Each person with a disability has unique needs and may require modifications or changes before they can safely live in a particular home.</w:t>
      </w:r>
    </w:p>
    <w:p w14:paraId="1F6D1641" w14:textId="231EB468" w:rsidR="005740E3" w:rsidRDefault="005740E3" w:rsidP="005740E3">
      <w:pPr>
        <w:rPr>
          <w:lang w:eastAsia="en-US"/>
        </w:rPr>
      </w:pPr>
      <w:r>
        <w:rPr>
          <w:lang w:eastAsia="en-US"/>
        </w:rPr>
        <w:t xml:space="preserve">5. </w:t>
      </w:r>
      <w:r w:rsidRPr="005740E3">
        <w:rPr>
          <w:lang w:eastAsia="en-US"/>
        </w:rPr>
        <w:t>Once an individual has found an affordable, accessible home in good condition, their search is over.</w:t>
      </w:r>
    </w:p>
    <w:p w14:paraId="6BFBC036" w14:textId="3DD60261" w:rsidR="005740E3" w:rsidRDefault="005740E3" w:rsidP="005740E3">
      <w:pPr>
        <w:rPr>
          <w:lang w:eastAsia="en-US"/>
        </w:rPr>
      </w:pPr>
      <w:r>
        <w:rPr>
          <w:lang w:eastAsia="en-US"/>
        </w:rPr>
        <w:t>True</w:t>
      </w:r>
    </w:p>
    <w:p w14:paraId="56262611" w14:textId="486A8A14" w:rsidR="005740E3" w:rsidRDefault="005740E3" w:rsidP="005740E3">
      <w:pPr>
        <w:rPr>
          <w:lang w:eastAsia="en-US"/>
        </w:rPr>
      </w:pPr>
      <w:r>
        <w:rPr>
          <w:lang w:eastAsia="en-US"/>
        </w:rPr>
        <w:t>False</w:t>
      </w:r>
    </w:p>
    <w:p w14:paraId="3A3FFC28" w14:textId="6E54EE2F" w:rsidR="009E69D4" w:rsidRDefault="009E69D4" w:rsidP="005740E3">
      <w:pPr>
        <w:rPr>
          <w:lang w:eastAsia="en-US"/>
        </w:rPr>
      </w:pPr>
      <w:r>
        <w:rPr>
          <w:lang w:eastAsia="en-US"/>
        </w:rPr>
        <w:t>Please pause</w:t>
      </w:r>
    </w:p>
    <w:p w14:paraId="1B688A90" w14:textId="304B5CDC" w:rsidR="005740E3" w:rsidRDefault="005740E3" w:rsidP="005740E3">
      <w:pPr>
        <w:rPr>
          <w:lang w:eastAsia="en-US"/>
        </w:rPr>
      </w:pPr>
      <w:r>
        <w:rPr>
          <w:lang w:eastAsia="en-US"/>
        </w:rPr>
        <w:t xml:space="preserve">The correct answer is False. </w:t>
      </w:r>
      <w:r w:rsidRPr="005740E3">
        <w:rPr>
          <w:lang w:eastAsia="en-US"/>
        </w:rPr>
        <w:t>The home must also be livable. It must meet other needs such as size, location, and other preferences of the household.</w:t>
      </w:r>
    </w:p>
    <w:p w14:paraId="56363033" w14:textId="19202A25" w:rsidR="005740E3" w:rsidRDefault="005740E3" w:rsidP="005740E3">
      <w:pPr>
        <w:rPr>
          <w:lang w:eastAsia="en-US"/>
        </w:rPr>
      </w:pPr>
      <w:r>
        <w:rPr>
          <w:lang w:eastAsia="en-US"/>
        </w:rPr>
        <w:t xml:space="preserve">6. </w:t>
      </w:r>
      <w:r w:rsidRPr="005740E3">
        <w:rPr>
          <w:lang w:eastAsia="en-US"/>
        </w:rPr>
        <w:t>It is relatively easy to find a home that meets the exact needs and preferences of an individual hoping to transition to the community.</w:t>
      </w:r>
    </w:p>
    <w:p w14:paraId="01FD7BC0" w14:textId="539A4058" w:rsidR="005740E3" w:rsidRDefault="005740E3" w:rsidP="005740E3">
      <w:pPr>
        <w:rPr>
          <w:lang w:eastAsia="en-US"/>
        </w:rPr>
      </w:pPr>
      <w:r>
        <w:rPr>
          <w:lang w:eastAsia="en-US"/>
        </w:rPr>
        <w:t>True</w:t>
      </w:r>
    </w:p>
    <w:p w14:paraId="5FA342FD" w14:textId="4B42640E" w:rsidR="005740E3" w:rsidRDefault="005740E3" w:rsidP="005740E3">
      <w:pPr>
        <w:rPr>
          <w:lang w:eastAsia="en-US"/>
        </w:rPr>
      </w:pPr>
      <w:r>
        <w:rPr>
          <w:lang w:eastAsia="en-US"/>
        </w:rPr>
        <w:t>False</w:t>
      </w:r>
    </w:p>
    <w:p w14:paraId="4D0544FA" w14:textId="774D1F70" w:rsidR="009E69D4" w:rsidRDefault="009E69D4" w:rsidP="005740E3">
      <w:pPr>
        <w:rPr>
          <w:lang w:eastAsia="en-US"/>
        </w:rPr>
      </w:pPr>
      <w:r>
        <w:rPr>
          <w:lang w:eastAsia="en-US"/>
        </w:rPr>
        <w:t>Please pause</w:t>
      </w:r>
    </w:p>
    <w:p w14:paraId="7609A462" w14:textId="25B0D4E0" w:rsidR="005740E3" w:rsidRDefault="005740E3" w:rsidP="005740E3">
      <w:pPr>
        <w:rPr>
          <w:lang w:eastAsia="en-US"/>
        </w:rPr>
      </w:pPr>
      <w:r>
        <w:rPr>
          <w:lang w:eastAsia="en-US"/>
        </w:rPr>
        <w:t>The correct answer is False.</w:t>
      </w:r>
      <w:r w:rsidRPr="005740E3">
        <w:t xml:space="preserve"> </w:t>
      </w:r>
      <w:r w:rsidRPr="005740E3">
        <w:rPr>
          <w:lang w:eastAsia="en-US"/>
        </w:rPr>
        <w:t>It is rare to find a home that meets all the needs and preferences of an individual. Often compromises must be made such as moving to a different neighborhood or moving into a smaller home than the individual or household wanted.</w:t>
      </w:r>
    </w:p>
    <w:p w14:paraId="55FF99D6" w14:textId="3DE85F77" w:rsidR="005740E3" w:rsidRDefault="005740E3" w:rsidP="005740E3">
      <w:pPr>
        <w:rPr>
          <w:lang w:eastAsia="en-US"/>
        </w:rPr>
      </w:pPr>
      <w:r>
        <w:rPr>
          <w:lang w:eastAsia="en-US"/>
        </w:rPr>
        <w:t xml:space="preserve">7. </w:t>
      </w:r>
      <w:r w:rsidRPr="005740E3">
        <w:rPr>
          <w:lang w:eastAsia="en-US"/>
        </w:rPr>
        <w:t>The role of a service coordinator includes helping individuals assess their housing needs and develop a housing plan.</w:t>
      </w:r>
    </w:p>
    <w:p w14:paraId="16A3373E" w14:textId="49029036" w:rsidR="005740E3" w:rsidRDefault="005740E3" w:rsidP="005740E3">
      <w:pPr>
        <w:rPr>
          <w:lang w:eastAsia="en-US"/>
        </w:rPr>
      </w:pPr>
      <w:r>
        <w:rPr>
          <w:lang w:eastAsia="en-US"/>
        </w:rPr>
        <w:t>True</w:t>
      </w:r>
    </w:p>
    <w:p w14:paraId="026356AA" w14:textId="64BBFA81" w:rsidR="005740E3" w:rsidRDefault="005740E3" w:rsidP="005740E3">
      <w:pPr>
        <w:rPr>
          <w:lang w:eastAsia="en-US"/>
        </w:rPr>
      </w:pPr>
      <w:r>
        <w:rPr>
          <w:lang w:eastAsia="en-US"/>
        </w:rPr>
        <w:t>False</w:t>
      </w:r>
    </w:p>
    <w:p w14:paraId="1A861995" w14:textId="501874AA" w:rsidR="009E69D4" w:rsidRDefault="009E69D4" w:rsidP="005740E3">
      <w:pPr>
        <w:rPr>
          <w:lang w:eastAsia="en-US"/>
        </w:rPr>
      </w:pPr>
      <w:r>
        <w:rPr>
          <w:lang w:eastAsia="en-US"/>
        </w:rPr>
        <w:t>Please pause</w:t>
      </w:r>
    </w:p>
    <w:p w14:paraId="15708EF9" w14:textId="0386A68B" w:rsidR="005740E3" w:rsidRDefault="005740E3" w:rsidP="005740E3">
      <w:pPr>
        <w:rPr>
          <w:lang w:eastAsia="en-US"/>
        </w:rPr>
      </w:pPr>
      <w:r>
        <w:rPr>
          <w:lang w:eastAsia="en-US"/>
        </w:rPr>
        <w:t xml:space="preserve">The correct answer is True. </w:t>
      </w:r>
      <w:r w:rsidRPr="005740E3">
        <w:rPr>
          <w:lang w:eastAsia="en-US"/>
        </w:rPr>
        <w:t>Assisting an individual to assess their housing needs and develop a housing plan is an important role performed by service coordinators.</w:t>
      </w:r>
    </w:p>
    <w:p w14:paraId="5FAFD4C5" w14:textId="6BF966B7" w:rsidR="00285AD6" w:rsidRDefault="00285AD6" w:rsidP="00285AD6">
      <w:pPr>
        <w:pStyle w:val="Heading1"/>
        <w:rPr>
          <w:lang w:eastAsia="en-US"/>
        </w:rPr>
      </w:pPr>
      <w:bookmarkStart w:id="40" w:name="_Toc57094972"/>
      <w:r>
        <w:rPr>
          <w:lang w:eastAsia="en-US"/>
        </w:rPr>
        <w:lastRenderedPageBreak/>
        <w:t>Congratulations</w:t>
      </w:r>
      <w:bookmarkEnd w:id="40"/>
    </w:p>
    <w:p w14:paraId="59E66D0B" w14:textId="2A63463A" w:rsidR="00285AD6" w:rsidRPr="00285AD6" w:rsidRDefault="00285AD6" w:rsidP="00285AD6">
      <w:pPr>
        <w:rPr>
          <w:lang w:eastAsia="en-US"/>
        </w:rPr>
      </w:pPr>
      <w:r w:rsidRPr="00285AD6">
        <w:rPr>
          <w:lang w:eastAsia="en-US"/>
        </w:rPr>
        <w:t xml:space="preserve">Congratulations, you have completed Module 1 of the Housing 101 online course. If you have completed all of the content in this module, </w:t>
      </w:r>
      <w:r w:rsidR="009E69D4">
        <w:rPr>
          <w:lang w:eastAsia="en-US"/>
        </w:rPr>
        <w:t xml:space="preserve">go to </w:t>
      </w:r>
      <w:hyperlink r:id="rId11" w:history="1">
        <w:r w:rsidR="009E69D4" w:rsidRPr="009E69D4">
          <w:rPr>
            <w:rStyle w:val="Hyperlink"/>
            <w:lang w:eastAsia="en-US"/>
          </w:rPr>
          <w:t>this website</w:t>
        </w:r>
      </w:hyperlink>
      <w:r w:rsidR="009E69D4">
        <w:rPr>
          <w:lang w:eastAsia="en-US"/>
        </w:rPr>
        <w:t xml:space="preserve"> to register completion of this module. </w:t>
      </w:r>
      <w:r w:rsidRPr="00285AD6">
        <w:rPr>
          <w:lang w:eastAsia="en-US"/>
        </w:rPr>
        <w:t>Then continue with Module 2.</w:t>
      </w:r>
    </w:p>
    <w:sectPr w:rsidR="00285AD6" w:rsidRPr="00285AD6" w:rsidSect="009C3F9A">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D501" w14:textId="77777777" w:rsidR="009C3F9A" w:rsidRDefault="009C3F9A" w:rsidP="00FA6DB8">
      <w:r>
        <w:separator/>
      </w:r>
    </w:p>
  </w:endnote>
  <w:endnote w:type="continuationSeparator" w:id="0">
    <w:p w14:paraId="1F42A29E" w14:textId="77777777" w:rsidR="009C3F9A" w:rsidRDefault="009C3F9A" w:rsidP="00FA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C36C" w14:textId="41188820" w:rsidR="005A4866" w:rsidRPr="00614707" w:rsidRDefault="003D2E70" w:rsidP="00FA6DB8">
    <w:pPr>
      <w:pStyle w:val="Footer"/>
    </w:pPr>
    <w:r>
      <w:t>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0428" w14:textId="77777777" w:rsidR="005A4866" w:rsidRPr="00614707" w:rsidRDefault="005A4866"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ii</w:t>
    </w:r>
    <w:r w:rsidRPr="006147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BBF7" w14:textId="77777777" w:rsidR="005A4866" w:rsidRPr="00614707" w:rsidRDefault="005A4866" w:rsidP="00780E2D">
    <w:pPr>
      <w:pStyle w:val="Footer"/>
      <w:jc w:val="right"/>
      <w:rPr>
        <w:noProof/>
      </w:rPr>
    </w:pPr>
    <w:r w:rsidRPr="00614707">
      <w:rPr>
        <w:noProof/>
      </w:rPr>
      <w:fldChar w:fldCharType="begin"/>
    </w:r>
    <w:r w:rsidRPr="00614707">
      <w:rPr>
        <w:noProof/>
      </w:rPr>
      <w:instrText xml:space="preserve"> PAGE   \* MERGEFORMAT </w:instrText>
    </w:r>
    <w:r w:rsidRPr="00614707">
      <w:rPr>
        <w:noProof/>
      </w:rPr>
      <w:fldChar w:fldCharType="separate"/>
    </w:r>
    <w:r>
      <w:rPr>
        <w:noProof/>
      </w:rPr>
      <w:t>18</w:t>
    </w:r>
    <w:r w:rsidRPr="006147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786BE" w14:textId="77777777" w:rsidR="009C3F9A" w:rsidRDefault="009C3F9A" w:rsidP="00FA6DB8">
      <w:r>
        <w:separator/>
      </w:r>
    </w:p>
  </w:footnote>
  <w:footnote w:type="continuationSeparator" w:id="0">
    <w:p w14:paraId="354A7BDB" w14:textId="77777777" w:rsidR="009C3F9A" w:rsidRDefault="009C3F9A" w:rsidP="00FA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D4A9" w14:textId="77777777" w:rsidR="005A4866" w:rsidRPr="00120956" w:rsidRDefault="005A4866" w:rsidP="00FA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7E5" w14:textId="77777777" w:rsidR="005A4866" w:rsidRPr="00720829" w:rsidRDefault="005A4866" w:rsidP="00720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77"/>
    <w:multiLevelType w:val="hybridMultilevel"/>
    <w:tmpl w:val="7258F968"/>
    <w:lvl w:ilvl="0" w:tplc="D6F280A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6666C"/>
    <w:multiLevelType w:val="hybridMultilevel"/>
    <w:tmpl w:val="F90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579756">
    <w:abstractNumId w:val="1"/>
  </w:num>
  <w:num w:numId="2" w16cid:durableId="17047882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A2"/>
    <w:rsid w:val="00006D82"/>
    <w:rsid w:val="00010C44"/>
    <w:rsid w:val="000132E7"/>
    <w:rsid w:val="00017DC4"/>
    <w:rsid w:val="00025107"/>
    <w:rsid w:val="00026B58"/>
    <w:rsid w:val="0004234C"/>
    <w:rsid w:val="00043D80"/>
    <w:rsid w:val="000565A5"/>
    <w:rsid w:val="00057EF3"/>
    <w:rsid w:val="00061E68"/>
    <w:rsid w:val="000642E1"/>
    <w:rsid w:val="00066F5F"/>
    <w:rsid w:val="0007216C"/>
    <w:rsid w:val="00072ED1"/>
    <w:rsid w:val="000840FD"/>
    <w:rsid w:val="0008615F"/>
    <w:rsid w:val="00091A67"/>
    <w:rsid w:val="000935D5"/>
    <w:rsid w:val="000A6028"/>
    <w:rsid w:val="000A6270"/>
    <w:rsid w:val="000C49D9"/>
    <w:rsid w:val="000E776E"/>
    <w:rsid w:val="000F0192"/>
    <w:rsid w:val="000F14D6"/>
    <w:rsid w:val="00103571"/>
    <w:rsid w:val="001050F4"/>
    <w:rsid w:val="00120956"/>
    <w:rsid w:val="00127485"/>
    <w:rsid w:val="001276B4"/>
    <w:rsid w:val="001371FB"/>
    <w:rsid w:val="0014187C"/>
    <w:rsid w:val="00153162"/>
    <w:rsid w:val="00154376"/>
    <w:rsid w:val="00162AA4"/>
    <w:rsid w:val="00164962"/>
    <w:rsid w:val="001665F4"/>
    <w:rsid w:val="001675DF"/>
    <w:rsid w:val="001723BB"/>
    <w:rsid w:val="00174110"/>
    <w:rsid w:val="00175257"/>
    <w:rsid w:val="00184117"/>
    <w:rsid w:val="001864F9"/>
    <w:rsid w:val="00195EA5"/>
    <w:rsid w:val="001A2777"/>
    <w:rsid w:val="001B5195"/>
    <w:rsid w:val="001D3AA9"/>
    <w:rsid w:val="001D5512"/>
    <w:rsid w:val="001E078A"/>
    <w:rsid w:val="001E3C45"/>
    <w:rsid w:val="001E65CA"/>
    <w:rsid w:val="001F0EDE"/>
    <w:rsid w:val="001F2BD3"/>
    <w:rsid w:val="00205BE0"/>
    <w:rsid w:val="00206058"/>
    <w:rsid w:val="00216408"/>
    <w:rsid w:val="00216B95"/>
    <w:rsid w:val="00226265"/>
    <w:rsid w:val="00226420"/>
    <w:rsid w:val="00226AAB"/>
    <w:rsid w:val="002360DC"/>
    <w:rsid w:val="0023645E"/>
    <w:rsid w:val="002377A7"/>
    <w:rsid w:val="00237A89"/>
    <w:rsid w:val="00244BFF"/>
    <w:rsid w:val="002509FE"/>
    <w:rsid w:val="002513C4"/>
    <w:rsid w:val="0025247A"/>
    <w:rsid w:val="0025250E"/>
    <w:rsid w:val="00255847"/>
    <w:rsid w:val="00255D78"/>
    <w:rsid w:val="002607A9"/>
    <w:rsid w:val="002611C9"/>
    <w:rsid w:val="00264EA9"/>
    <w:rsid w:val="00265D9A"/>
    <w:rsid w:val="002674B4"/>
    <w:rsid w:val="00271F05"/>
    <w:rsid w:val="00275422"/>
    <w:rsid w:val="00285AD6"/>
    <w:rsid w:val="00287496"/>
    <w:rsid w:val="0028787B"/>
    <w:rsid w:val="002A38D5"/>
    <w:rsid w:val="002B08A6"/>
    <w:rsid w:val="002B7868"/>
    <w:rsid w:val="002C1EC3"/>
    <w:rsid w:val="002D1591"/>
    <w:rsid w:val="002D2CFB"/>
    <w:rsid w:val="002E1269"/>
    <w:rsid w:val="002F2D54"/>
    <w:rsid w:val="002F4C6E"/>
    <w:rsid w:val="002F546E"/>
    <w:rsid w:val="002F6EBA"/>
    <w:rsid w:val="00301087"/>
    <w:rsid w:val="003015AC"/>
    <w:rsid w:val="00302588"/>
    <w:rsid w:val="003054C8"/>
    <w:rsid w:val="00305B27"/>
    <w:rsid w:val="00306CCB"/>
    <w:rsid w:val="00313228"/>
    <w:rsid w:val="003144B4"/>
    <w:rsid w:val="00315E28"/>
    <w:rsid w:val="0031701D"/>
    <w:rsid w:val="00323534"/>
    <w:rsid w:val="00323739"/>
    <w:rsid w:val="00335001"/>
    <w:rsid w:val="003412E7"/>
    <w:rsid w:val="0034674F"/>
    <w:rsid w:val="00352AA8"/>
    <w:rsid w:val="00360374"/>
    <w:rsid w:val="00370501"/>
    <w:rsid w:val="00371D75"/>
    <w:rsid w:val="00371DC0"/>
    <w:rsid w:val="00373B3D"/>
    <w:rsid w:val="00375005"/>
    <w:rsid w:val="00380A07"/>
    <w:rsid w:val="00387E10"/>
    <w:rsid w:val="00391FB7"/>
    <w:rsid w:val="003A1293"/>
    <w:rsid w:val="003A2877"/>
    <w:rsid w:val="003A4728"/>
    <w:rsid w:val="003A7F04"/>
    <w:rsid w:val="003B075C"/>
    <w:rsid w:val="003B6432"/>
    <w:rsid w:val="003B7248"/>
    <w:rsid w:val="003B7A63"/>
    <w:rsid w:val="003C1E53"/>
    <w:rsid w:val="003C2A19"/>
    <w:rsid w:val="003C3B3C"/>
    <w:rsid w:val="003D2E70"/>
    <w:rsid w:val="003D4722"/>
    <w:rsid w:val="003D4901"/>
    <w:rsid w:val="003E2D4E"/>
    <w:rsid w:val="003F1279"/>
    <w:rsid w:val="003F4441"/>
    <w:rsid w:val="003F7225"/>
    <w:rsid w:val="00413A04"/>
    <w:rsid w:val="00431710"/>
    <w:rsid w:val="00440FE0"/>
    <w:rsid w:val="004416DF"/>
    <w:rsid w:val="00452B0F"/>
    <w:rsid w:val="0045725A"/>
    <w:rsid w:val="00471DAA"/>
    <w:rsid w:val="0048199F"/>
    <w:rsid w:val="00491F9C"/>
    <w:rsid w:val="004923DA"/>
    <w:rsid w:val="00496715"/>
    <w:rsid w:val="004A3A8F"/>
    <w:rsid w:val="004C2106"/>
    <w:rsid w:val="004C418E"/>
    <w:rsid w:val="004C6CE1"/>
    <w:rsid w:val="004C70E3"/>
    <w:rsid w:val="004D5F6E"/>
    <w:rsid w:val="004F3235"/>
    <w:rsid w:val="004F60C5"/>
    <w:rsid w:val="00502DD5"/>
    <w:rsid w:val="0050548C"/>
    <w:rsid w:val="00505859"/>
    <w:rsid w:val="0050587C"/>
    <w:rsid w:val="00511272"/>
    <w:rsid w:val="00512F0C"/>
    <w:rsid w:val="0052378C"/>
    <w:rsid w:val="005348BB"/>
    <w:rsid w:val="005367DE"/>
    <w:rsid w:val="005415BF"/>
    <w:rsid w:val="0054557F"/>
    <w:rsid w:val="005464F4"/>
    <w:rsid w:val="00551E62"/>
    <w:rsid w:val="005604DD"/>
    <w:rsid w:val="00563623"/>
    <w:rsid w:val="00571465"/>
    <w:rsid w:val="005740E3"/>
    <w:rsid w:val="00574FD8"/>
    <w:rsid w:val="0058110A"/>
    <w:rsid w:val="00584D60"/>
    <w:rsid w:val="00593FBF"/>
    <w:rsid w:val="005959AC"/>
    <w:rsid w:val="005965E4"/>
    <w:rsid w:val="005A3026"/>
    <w:rsid w:val="005A3655"/>
    <w:rsid w:val="005A4225"/>
    <w:rsid w:val="005A4866"/>
    <w:rsid w:val="005C3A8A"/>
    <w:rsid w:val="005D016E"/>
    <w:rsid w:val="005D0920"/>
    <w:rsid w:val="005D1D2F"/>
    <w:rsid w:val="005D3789"/>
    <w:rsid w:val="005D64F8"/>
    <w:rsid w:val="005F32E3"/>
    <w:rsid w:val="005F384C"/>
    <w:rsid w:val="005F7B10"/>
    <w:rsid w:val="0060043A"/>
    <w:rsid w:val="00614707"/>
    <w:rsid w:val="006201DC"/>
    <w:rsid w:val="0062679C"/>
    <w:rsid w:val="00630B93"/>
    <w:rsid w:val="0063293E"/>
    <w:rsid w:val="006414C9"/>
    <w:rsid w:val="00644851"/>
    <w:rsid w:val="0064635C"/>
    <w:rsid w:val="006511F3"/>
    <w:rsid w:val="006541DF"/>
    <w:rsid w:val="00666635"/>
    <w:rsid w:val="00671FFA"/>
    <w:rsid w:val="00675102"/>
    <w:rsid w:val="00685FE5"/>
    <w:rsid w:val="006864D9"/>
    <w:rsid w:val="006938AD"/>
    <w:rsid w:val="00696B51"/>
    <w:rsid w:val="00697CE5"/>
    <w:rsid w:val="006A20D1"/>
    <w:rsid w:val="006A59D9"/>
    <w:rsid w:val="006B4EBD"/>
    <w:rsid w:val="006C0F8F"/>
    <w:rsid w:val="006C4B74"/>
    <w:rsid w:val="006C522C"/>
    <w:rsid w:val="006D0179"/>
    <w:rsid w:val="006D050C"/>
    <w:rsid w:val="006D2EB4"/>
    <w:rsid w:val="006D67BC"/>
    <w:rsid w:val="006D73B2"/>
    <w:rsid w:val="006D7C3A"/>
    <w:rsid w:val="006E4810"/>
    <w:rsid w:val="006E6A71"/>
    <w:rsid w:val="006F05F5"/>
    <w:rsid w:val="006F4D26"/>
    <w:rsid w:val="00700D72"/>
    <w:rsid w:val="007019FC"/>
    <w:rsid w:val="0070266D"/>
    <w:rsid w:val="0070675C"/>
    <w:rsid w:val="007069CC"/>
    <w:rsid w:val="00712DD5"/>
    <w:rsid w:val="00715E51"/>
    <w:rsid w:val="00720829"/>
    <w:rsid w:val="0072166A"/>
    <w:rsid w:val="00721D1D"/>
    <w:rsid w:val="007304B4"/>
    <w:rsid w:val="0073360D"/>
    <w:rsid w:val="00737F43"/>
    <w:rsid w:val="007443D1"/>
    <w:rsid w:val="00746B84"/>
    <w:rsid w:val="007652C2"/>
    <w:rsid w:val="0076783F"/>
    <w:rsid w:val="0077754B"/>
    <w:rsid w:val="00780E2D"/>
    <w:rsid w:val="00783820"/>
    <w:rsid w:val="0078785C"/>
    <w:rsid w:val="00792BA6"/>
    <w:rsid w:val="00795E44"/>
    <w:rsid w:val="007960DE"/>
    <w:rsid w:val="007A561B"/>
    <w:rsid w:val="007B3B8D"/>
    <w:rsid w:val="007C1E43"/>
    <w:rsid w:val="007C2584"/>
    <w:rsid w:val="007D0C03"/>
    <w:rsid w:val="007E5C2D"/>
    <w:rsid w:val="007F6F5A"/>
    <w:rsid w:val="00800978"/>
    <w:rsid w:val="00800BD8"/>
    <w:rsid w:val="00804C5C"/>
    <w:rsid w:val="00807C6F"/>
    <w:rsid w:val="00812120"/>
    <w:rsid w:val="00812F0A"/>
    <w:rsid w:val="0082191A"/>
    <w:rsid w:val="00827E96"/>
    <w:rsid w:val="0083151E"/>
    <w:rsid w:val="00837C7D"/>
    <w:rsid w:val="008451EF"/>
    <w:rsid w:val="00845F10"/>
    <w:rsid w:val="00845F2B"/>
    <w:rsid w:val="00853F7C"/>
    <w:rsid w:val="008546F6"/>
    <w:rsid w:val="0086298F"/>
    <w:rsid w:val="00876F51"/>
    <w:rsid w:val="00885639"/>
    <w:rsid w:val="00895883"/>
    <w:rsid w:val="00895CAC"/>
    <w:rsid w:val="008978A1"/>
    <w:rsid w:val="008B1EDA"/>
    <w:rsid w:val="008C2004"/>
    <w:rsid w:val="008E18F4"/>
    <w:rsid w:val="008E1ABC"/>
    <w:rsid w:val="008E25A2"/>
    <w:rsid w:val="008E3922"/>
    <w:rsid w:val="008E61E6"/>
    <w:rsid w:val="008F15B9"/>
    <w:rsid w:val="008F607C"/>
    <w:rsid w:val="008F740B"/>
    <w:rsid w:val="008F77EB"/>
    <w:rsid w:val="00901092"/>
    <w:rsid w:val="009062B3"/>
    <w:rsid w:val="00911F9F"/>
    <w:rsid w:val="009237E6"/>
    <w:rsid w:val="00924969"/>
    <w:rsid w:val="009271BA"/>
    <w:rsid w:val="00930333"/>
    <w:rsid w:val="0093037F"/>
    <w:rsid w:val="0094305D"/>
    <w:rsid w:val="00944339"/>
    <w:rsid w:val="00946DB0"/>
    <w:rsid w:val="0095229E"/>
    <w:rsid w:val="00952E2D"/>
    <w:rsid w:val="00964419"/>
    <w:rsid w:val="00980A68"/>
    <w:rsid w:val="0098377F"/>
    <w:rsid w:val="009862BE"/>
    <w:rsid w:val="0098779A"/>
    <w:rsid w:val="009A1D5C"/>
    <w:rsid w:val="009B1CF9"/>
    <w:rsid w:val="009B716D"/>
    <w:rsid w:val="009C05B9"/>
    <w:rsid w:val="009C2827"/>
    <w:rsid w:val="009C3F9A"/>
    <w:rsid w:val="009C7C32"/>
    <w:rsid w:val="009D0794"/>
    <w:rsid w:val="009D0FAB"/>
    <w:rsid w:val="009D7065"/>
    <w:rsid w:val="009E1B03"/>
    <w:rsid w:val="009E1B77"/>
    <w:rsid w:val="009E69D4"/>
    <w:rsid w:val="009E6DA2"/>
    <w:rsid w:val="009F3401"/>
    <w:rsid w:val="009F5694"/>
    <w:rsid w:val="00A03857"/>
    <w:rsid w:val="00A1157F"/>
    <w:rsid w:val="00A13000"/>
    <w:rsid w:val="00A14C6D"/>
    <w:rsid w:val="00A14C8B"/>
    <w:rsid w:val="00A156FA"/>
    <w:rsid w:val="00A25BA6"/>
    <w:rsid w:val="00A329EB"/>
    <w:rsid w:val="00A508C6"/>
    <w:rsid w:val="00A61CCB"/>
    <w:rsid w:val="00A63B8A"/>
    <w:rsid w:val="00A648B7"/>
    <w:rsid w:val="00A6499C"/>
    <w:rsid w:val="00A673D3"/>
    <w:rsid w:val="00A72905"/>
    <w:rsid w:val="00A72F5E"/>
    <w:rsid w:val="00A75554"/>
    <w:rsid w:val="00A75FC8"/>
    <w:rsid w:val="00A85921"/>
    <w:rsid w:val="00A85EA2"/>
    <w:rsid w:val="00A97C5B"/>
    <w:rsid w:val="00AA0ADC"/>
    <w:rsid w:val="00AA273C"/>
    <w:rsid w:val="00AB1E2E"/>
    <w:rsid w:val="00AB312C"/>
    <w:rsid w:val="00AB31D9"/>
    <w:rsid w:val="00AB4F57"/>
    <w:rsid w:val="00AB66F5"/>
    <w:rsid w:val="00AC0B9E"/>
    <w:rsid w:val="00AC0CDF"/>
    <w:rsid w:val="00AC1329"/>
    <w:rsid w:val="00AC7DF9"/>
    <w:rsid w:val="00AD5816"/>
    <w:rsid w:val="00AD6D3C"/>
    <w:rsid w:val="00AF6069"/>
    <w:rsid w:val="00AF6115"/>
    <w:rsid w:val="00B07CFE"/>
    <w:rsid w:val="00B12216"/>
    <w:rsid w:val="00B138E7"/>
    <w:rsid w:val="00B14505"/>
    <w:rsid w:val="00B17454"/>
    <w:rsid w:val="00B247AD"/>
    <w:rsid w:val="00B40067"/>
    <w:rsid w:val="00B4065F"/>
    <w:rsid w:val="00B43E4C"/>
    <w:rsid w:val="00B449C7"/>
    <w:rsid w:val="00B50666"/>
    <w:rsid w:val="00B52B8A"/>
    <w:rsid w:val="00B56266"/>
    <w:rsid w:val="00B568E8"/>
    <w:rsid w:val="00B6593A"/>
    <w:rsid w:val="00B72A43"/>
    <w:rsid w:val="00B763F4"/>
    <w:rsid w:val="00B767F7"/>
    <w:rsid w:val="00B77786"/>
    <w:rsid w:val="00B77EF7"/>
    <w:rsid w:val="00B9023C"/>
    <w:rsid w:val="00B929FE"/>
    <w:rsid w:val="00B92AE7"/>
    <w:rsid w:val="00B94210"/>
    <w:rsid w:val="00B94B31"/>
    <w:rsid w:val="00B97B43"/>
    <w:rsid w:val="00BA02ED"/>
    <w:rsid w:val="00BB341D"/>
    <w:rsid w:val="00BB64C4"/>
    <w:rsid w:val="00BB6C49"/>
    <w:rsid w:val="00BC4F84"/>
    <w:rsid w:val="00BC531D"/>
    <w:rsid w:val="00BC5B68"/>
    <w:rsid w:val="00BE6E8F"/>
    <w:rsid w:val="00BF6896"/>
    <w:rsid w:val="00C00A54"/>
    <w:rsid w:val="00C15538"/>
    <w:rsid w:val="00C210DE"/>
    <w:rsid w:val="00C31D12"/>
    <w:rsid w:val="00C328A1"/>
    <w:rsid w:val="00C437A6"/>
    <w:rsid w:val="00C44C71"/>
    <w:rsid w:val="00C51C9B"/>
    <w:rsid w:val="00C665A3"/>
    <w:rsid w:val="00C72260"/>
    <w:rsid w:val="00C7266C"/>
    <w:rsid w:val="00C74CFA"/>
    <w:rsid w:val="00C74FC9"/>
    <w:rsid w:val="00C778CC"/>
    <w:rsid w:val="00C82ACE"/>
    <w:rsid w:val="00C967F5"/>
    <w:rsid w:val="00C9689B"/>
    <w:rsid w:val="00CA5DDB"/>
    <w:rsid w:val="00CB325D"/>
    <w:rsid w:val="00CC3AF2"/>
    <w:rsid w:val="00CC3D8E"/>
    <w:rsid w:val="00CC6F4D"/>
    <w:rsid w:val="00CC704D"/>
    <w:rsid w:val="00CE38F6"/>
    <w:rsid w:val="00CE6741"/>
    <w:rsid w:val="00CE7275"/>
    <w:rsid w:val="00CE7D89"/>
    <w:rsid w:val="00CF6995"/>
    <w:rsid w:val="00D04113"/>
    <w:rsid w:val="00D04B1A"/>
    <w:rsid w:val="00D068ED"/>
    <w:rsid w:val="00D10B4B"/>
    <w:rsid w:val="00D11880"/>
    <w:rsid w:val="00D14F1A"/>
    <w:rsid w:val="00D17652"/>
    <w:rsid w:val="00D23921"/>
    <w:rsid w:val="00D2553D"/>
    <w:rsid w:val="00D2648E"/>
    <w:rsid w:val="00D27846"/>
    <w:rsid w:val="00D27A40"/>
    <w:rsid w:val="00D36DC7"/>
    <w:rsid w:val="00D52E92"/>
    <w:rsid w:val="00D5526A"/>
    <w:rsid w:val="00D5691F"/>
    <w:rsid w:val="00D60217"/>
    <w:rsid w:val="00D61FAD"/>
    <w:rsid w:val="00D62FC9"/>
    <w:rsid w:val="00D6389F"/>
    <w:rsid w:val="00D71A5D"/>
    <w:rsid w:val="00D73C7D"/>
    <w:rsid w:val="00D80959"/>
    <w:rsid w:val="00D816EB"/>
    <w:rsid w:val="00D81915"/>
    <w:rsid w:val="00D84927"/>
    <w:rsid w:val="00D85737"/>
    <w:rsid w:val="00D85B2E"/>
    <w:rsid w:val="00D87A99"/>
    <w:rsid w:val="00D96142"/>
    <w:rsid w:val="00D96E35"/>
    <w:rsid w:val="00DA0BE7"/>
    <w:rsid w:val="00DA35A3"/>
    <w:rsid w:val="00DA57D1"/>
    <w:rsid w:val="00DA7903"/>
    <w:rsid w:val="00DB0321"/>
    <w:rsid w:val="00DB2929"/>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16761"/>
    <w:rsid w:val="00E202CE"/>
    <w:rsid w:val="00E2263F"/>
    <w:rsid w:val="00E22EE0"/>
    <w:rsid w:val="00E232C8"/>
    <w:rsid w:val="00E2479A"/>
    <w:rsid w:val="00E32701"/>
    <w:rsid w:val="00E364FB"/>
    <w:rsid w:val="00E52DBC"/>
    <w:rsid w:val="00E53D10"/>
    <w:rsid w:val="00E61EC9"/>
    <w:rsid w:val="00E72243"/>
    <w:rsid w:val="00E7327E"/>
    <w:rsid w:val="00E739D1"/>
    <w:rsid w:val="00E73F62"/>
    <w:rsid w:val="00E85E35"/>
    <w:rsid w:val="00E9053F"/>
    <w:rsid w:val="00E91B6E"/>
    <w:rsid w:val="00EA7C1D"/>
    <w:rsid w:val="00EB32FF"/>
    <w:rsid w:val="00EC1F5D"/>
    <w:rsid w:val="00ED435F"/>
    <w:rsid w:val="00ED4FBB"/>
    <w:rsid w:val="00EE30B3"/>
    <w:rsid w:val="00EE33E9"/>
    <w:rsid w:val="00EE38B8"/>
    <w:rsid w:val="00EF069B"/>
    <w:rsid w:val="00EF22E2"/>
    <w:rsid w:val="00EF385E"/>
    <w:rsid w:val="00EF4E2C"/>
    <w:rsid w:val="00EF6286"/>
    <w:rsid w:val="00F13A96"/>
    <w:rsid w:val="00F149B0"/>
    <w:rsid w:val="00F17816"/>
    <w:rsid w:val="00F20890"/>
    <w:rsid w:val="00F263E1"/>
    <w:rsid w:val="00F311FB"/>
    <w:rsid w:val="00F36513"/>
    <w:rsid w:val="00F372C6"/>
    <w:rsid w:val="00F51759"/>
    <w:rsid w:val="00F533BB"/>
    <w:rsid w:val="00F56CCA"/>
    <w:rsid w:val="00F57ED1"/>
    <w:rsid w:val="00F64447"/>
    <w:rsid w:val="00F66F0E"/>
    <w:rsid w:val="00F7147B"/>
    <w:rsid w:val="00F84BF0"/>
    <w:rsid w:val="00F85277"/>
    <w:rsid w:val="00F91E04"/>
    <w:rsid w:val="00F92C8D"/>
    <w:rsid w:val="00FA2EA8"/>
    <w:rsid w:val="00FA36D7"/>
    <w:rsid w:val="00FA6DB8"/>
    <w:rsid w:val="00FC3AA3"/>
    <w:rsid w:val="00FC6921"/>
    <w:rsid w:val="00FD0CF9"/>
    <w:rsid w:val="00FD157C"/>
    <w:rsid w:val="00FD6770"/>
    <w:rsid w:val="00FD75F2"/>
    <w:rsid w:val="00FF0EA0"/>
    <w:rsid w:val="00FF1497"/>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9285A"/>
  <w15:chartTrackingRefBased/>
  <w15:docId w15:val="{8F52615F-4C7B-4863-A602-7B86FAB4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465"/>
    <w:pPr>
      <w:spacing w:before="240"/>
    </w:pPr>
    <w:rPr>
      <w:rFonts w:ascii="Arial" w:hAnsi="Arial"/>
      <w:color w:val="000000"/>
      <w:sz w:val="24"/>
      <w:szCs w:val="24"/>
      <w:lang w:eastAsia="ja-JP"/>
    </w:rPr>
  </w:style>
  <w:style w:type="paragraph" w:styleId="Heading1">
    <w:name w:val="heading 1"/>
    <w:basedOn w:val="Normal"/>
    <w:next w:val="Normal"/>
    <w:link w:val="Heading1Char"/>
    <w:qFormat/>
    <w:rsid w:val="00FA6DB8"/>
    <w:pPr>
      <w:keepNext/>
      <w:outlineLvl w:val="0"/>
    </w:pPr>
    <w:rPr>
      <w:rFonts w:cs="Arial"/>
      <w:b/>
      <w:bCs/>
      <w:color w:val="auto"/>
      <w:kern w:val="32"/>
      <w:sz w:val="36"/>
      <w:szCs w:val="32"/>
    </w:rPr>
  </w:style>
  <w:style w:type="paragraph" w:styleId="Heading2">
    <w:name w:val="heading 2"/>
    <w:basedOn w:val="Normal"/>
    <w:next w:val="Normal"/>
    <w:link w:val="Heading2Char"/>
    <w:qFormat/>
    <w:rsid w:val="00FA6DB8"/>
    <w:pPr>
      <w:keepNext/>
      <w:outlineLvl w:val="1"/>
    </w:pPr>
    <w:rPr>
      <w:rFonts w:cs="Arial"/>
      <w:b/>
      <w:bCs/>
      <w:i/>
      <w:iCs/>
      <w:color w:val="auto"/>
      <w:sz w:val="32"/>
      <w:szCs w:val="28"/>
    </w:rPr>
  </w:style>
  <w:style w:type="paragraph" w:styleId="Heading3">
    <w:name w:val="heading 3"/>
    <w:basedOn w:val="Normal"/>
    <w:next w:val="Normal"/>
    <w:link w:val="Heading3Char"/>
    <w:uiPriority w:val="9"/>
    <w:qFormat/>
    <w:rsid w:val="00571465"/>
    <w:pPr>
      <w:outlineLvl w:val="2"/>
    </w:pPr>
    <w:rPr>
      <w:rFonts w:eastAsiaTheme="minorHAnsi" w:cstheme="minorBidi"/>
      <w:b/>
      <w:color w:val="auto"/>
      <w:sz w:val="28"/>
      <w:szCs w:val="22"/>
      <w:lang w:eastAsia="en-US"/>
    </w:rPr>
  </w:style>
  <w:style w:type="paragraph" w:styleId="Heading4">
    <w:name w:val="heading 4"/>
    <w:next w:val="Normal"/>
    <w:link w:val="Heading4Char"/>
    <w:unhideWhenUsed/>
    <w:qFormat/>
    <w:rsid w:val="006864D9"/>
    <w:pPr>
      <w:spacing w:before="240"/>
      <w:outlineLvl w:val="3"/>
    </w:pPr>
    <w:rPr>
      <w:rFonts w:ascii="Arial" w:eastAsiaTheme="minorHAnsi" w:hAnsi="Arial" w:cstheme="minorBidi"/>
      <w:b/>
      <w: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link w:val="FooterChar"/>
    <w:uiPriority w:val="99"/>
    <w:rsid w:val="00D61FAD"/>
    <w:pPr>
      <w:tabs>
        <w:tab w:val="center" w:pos="4320"/>
        <w:tab w:val="right" w:pos="8640"/>
      </w:tabs>
    </w:pPr>
  </w:style>
  <w:style w:type="paragraph" w:styleId="Title">
    <w:name w:val="Title"/>
    <w:basedOn w:val="Normal"/>
    <w:qFormat/>
    <w:rsid w:val="00B77786"/>
    <w:pPr>
      <w:spacing w:after="60"/>
      <w:outlineLvl w:val="0"/>
    </w:pPr>
    <w:rPr>
      <w:rFonts w:cs="Arial"/>
      <w:b/>
      <w:bCs/>
      <w:kern w:val="28"/>
      <w:sz w:val="32"/>
      <w:szCs w:val="32"/>
    </w:rPr>
  </w:style>
  <w:style w:type="character" w:customStyle="1" w:styleId="FooterChar">
    <w:name w:val="Footer Char"/>
    <w:basedOn w:val="DefaultParagraphFont"/>
    <w:link w:val="Footer"/>
    <w:uiPriority w:val="99"/>
    <w:rsid w:val="00614707"/>
    <w:rPr>
      <w:rFonts w:ascii="Calibri" w:hAnsi="Calibri"/>
      <w:color w:val="000000"/>
      <w:sz w:val="22"/>
      <w:szCs w:val="24"/>
      <w:lang w:eastAsia="ja-JP"/>
    </w:rPr>
  </w:style>
  <w:style w:type="character" w:customStyle="1" w:styleId="Heading2Char">
    <w:name w:val="Heading 2 Char"/>
    <w:basedOn w:val="DefaultParagraphFont"/>
    <w:link w:val="Heading2"/>
    <w:rsid w:val="00FA6DB8"/>
    <w:rPr>
      <w:rFonts w:ascii="Arial" w:hAnsi="Arial" w:cs="Arial"/>
      <w:b/>
      <w:bCs/>
      <w:i/>
      <w:iCs/>
      <w:sz w:val="32"/>
      <w:szCs w:val="28"/>
      <w:lang w:eastAsia="ja-JP"/>
    </w:rPr>
  </w:style>
  <w:style w:type="character" w:customStyle="1" w:styleId="Heading1Char">
    <w:name w:val="Heading 1 Char"/>
    <w:basedOn w:val="DefaultParagraphFont"/>
    <w:link w:val="Heading1"/>
    <w:rsid w:val="00FA6DB8"/>
    <w:rPr>
      <w:rFonts w:ascii="Arial" w:hAnsi="Arial" w:cs="Arial"/>
      <w:b/>
      <w:bCs/>
      <w:kern w:val="32"/>
      <w:sz w:val="36"/>
      <w:szCs w:val="32"/>
      <w:lang w:eastAsia="ja-JP"/>
    </w:rPr>
  </w:style>
  <w:style w:type="character" w:customStyle="1" w:styleId="Heading3Char">
    <w:name w:val="Heading 3 Char"/>
    <w:basedOn w:val="DefaultParagraphFont"/>
    <w:link w:val="Heading3"/>
    <w:uiPriority w:val="9"/>
    <w:rsid w:val="00571465"/>
    <w:rPr>
      <w:rFonts w:ascii="Arial" w:eastAsiaTheme="minorHAnsi" w:hAnsi="Arial" w:cstheme="minorBidi"/>
      <w:b/>
      <w:sz w:val="28"/>
      <w:szCs w:val="22"/>
    </w:rPr>
  </w:style>
  <w:style w:type="character" w:customStyle="1" w:styleId="Heading4Char">
    <w:name w:val="Heading 4 Char"/>
    <w:basedOn w:val="DefaultParagraphFont"/>
    <w:link w:val="Heading4"/>
    <w:rsid w:val="006864D9"/>
    <w:rPr>
      <w:rFonts w:ascii="Arial" w:eastAsiaTheme="minorHAnsi" w:hAnsi="Arial" w:cstheme="minorBidi"/>
      <w:b/>
      <w:i/>
      <w:sz w:val="24"/>
      <w:szCs w:val="22"/>
    </w:rPr>
  </w:style>
  <w:style w:type="paragraph" w:styleId="ListParagraph">
    <w:name w:val="List Paragraph"/>
    <w:uiPriority w:val="34"/>
    <w:qFormat/>
    <w:rsid w:val="00571465"/>
    <w:pPr>
      <w:numPr>
        <w:numId w:val="2"/>
      </w:numPr>
      <w:spacing w:before="120"/>
    </w:pPr>
    <w:rPr>
      <w:rFonts w:ascii="Arial" w:hAnsi="Arial"/>
      <w:color w:val="000000"/>
      <w:sz w:val="24"/>
      <w:szCs w:val="24"/>
      <w:lang w:eastAsia="ja-JP"/>
    </w:rPr>
  </w:style>
  <w:style w:type="character" w:styleId="SubtleReference">
    <w:name w:val="Subtle Reference"/>
    <w:basedOn w:val="DefaultParagraphFont"/>
    <w:uiPriority w:val="31"/>
    <w:qFormat/>
    <w:rsid w:val="00712DD5"/>
    <w:rPr>
      <w:smallCaps/>
      <w:color w:val="5A5A5A" w:themeColor="text1" w:themeTint="A5"/>
    </w:rPr>
  </w:style>
  <w:style w:type="paragraph" w:styleId="TOCHeading">
    <w:name w:val="TOC Heading"/>
    <w:basedOn w:val="Heading1"/>
    <w:next w:val="Normal"/>
    <w:uiPriority w:val="39"/>
    <w:unhideWhenUsed/>
    <w:qFormat/>
    <w:rsid w:val="004D5F6E"/>
    <w:pPr>
      <w:keepLines/>
      <w:spacing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rsid w:val="004D5F6E"/>
    <w:pPr>
      <w:spacing w:after="100"/>
    </w:pPr>
  </w:style>
  <w:style w:type="paragraph" w:styleId="TOC2">
    <w:name w:val="toc 2"/>
    <w:basedOn w:val="Normal"/>
    <w:next w:val="Normal"/>
    <w:autoRedefine/>
    <w:uiPriority w:val="39"/>
    <w:rsid w:val="004D5F6E"/>
    <w:pPr>
      <w:spacing w:after="100"/>
      <w:ind w:left="240"/>
    </w:pPr>
  </w:style>
  <w:style w:type="paragraph" w:styleId="TOC3">
    <w:name w:val="toc 3"/>
    <w:basedOn w:val="Normal"/>
    <w:next w:val="Normal"/>
    <w:autoRedefine/>
    <w:uiPriority w:val="39"/>
    <w:rsid w:val="004D5F6E"/>
    <w:pPr>
      <w:spacing w:after="100"/>
      <w:ind w:left="480"/>
    </w:pPr>
  </w:style>
  <w:style w:type="character" w:styleId="Hyperlink">
    <w:name w:val="Hyperlink"/>
    <w:basedOn w:val="DefaultParagraphFont"/>
    <w:uiPriority w:val="99"/>
    <w:unhideWhenUsed/>
    <w:rsid w:val="004D5F6E"/>
    <w:rPr>
      <w:color w:val="0563C1" w:themeColor="hyperlink"/>
      <w:u w:val="single"/>
    </w:rPr>
  </w:style>
  <w:style w:type="character" w:styleId="FollowedHyperlink">
    <w:name w:val="FollowedHyperlink"/>
    <w:basedOn w:val="DefaultParagraphFont"/>
    <w:rsid w:val="00B40067"/>
    <w:rPr>
      <w:color w:val="954F72" w:themeColor="followedHyperlink"/>
      <w:u w:val="single"/>
    </w:rPr>
  </w:style>
  <w:style w:type="paragraph" w:styleId="BalloonText">
    <w:name w:val="Balloon Text"/>
    <w:basedOn w:val="Normal"/>
    <w:link w:val="BalloonTextChar"/>
    <w:rsid w:val="00574FD8"/>
    <w:pPr>
      <w:spacing w:before="0"/>
    </w:pPr>
    <w:rPr>
      <w:rFonts w:ascii="Segoe UI" w:hAnsi="Segoe UI" w:cs="Segoe UI"/>
      <w:sz w:val="18"/>
      <w:szCs w:val="18"/>
    </w:rPr>
  </w:style>
  <w:style w:type="character" w:customStyle="1" w:styleId="BalloonTextChar">
    <w:name w:val="Balloon Text Char"/>
    <w:basedOn w:val="DefaultParagraphFont"/>
    <w:link w:val="BalloonText"/>
    <w:rsid w:val="00574FD8"/>
    <w:rPr>
      <w:rFonts w:ascii="Segoe UI" w:hAnsi="Segoe UI" w:cs="Segoe UI"/>
      <w:color w:val="000000"/>
      <w:sz w:val="18"/>
      <w:szCs w:val="18"/>
      <w:lang w:eastAsia="ja-JP"/>
    </w:rPr>
  </w:style>
  <w:style w:type="paragraph" w:styleId="Revision">
    <w:name w:val="Revision"/>
    <w:hidden/>
    <w:uiPriority w:val="99"/>
    <w:semiHidden/>
    <w:rsid w:val="00F92C8D"/>
    <w:rPr>
      <w:rFonts w:ascii="Arial" w:hAnsi="Arial"/>
      <w:color w:val="000000"/>
      <w:sz w:val="24"/>
      <w:szCs w:val="24"/>
      <w:lang w:eastAsia="ja-JP"/>
    </w:rPr>
  </w:style>
  <w:style w:type="character" w:styleId="UnresolvedMention">
    <w:name w:val="Unresolved Mention"/>
    <w:basedOn w:val="DefaultParagraphFont"/>
    <w:uiPriority w:val="99"/>
    <w:semiHidden/>
    <w:unhideWhenUsed/>
    <w:rsid w:val="00302588"/>
    <w:rPr>
      <w:color w:val="605E5C"/>
      <w:shd w:val="clear" w:color="auto" w:fill="E1DFDD"/>
    </w:rPr>
  </w:style>
  <w:style w:type="paragraph" w:styleId="TOC4">
    <w:name w:val="toc 4"/>
    <w:basedOn w:val="Normal"/>
    <w:next w:val="Normal"/>
    <w:autoRedefine/>
    <w:uiPriority w:val="39"/>
    <w:unhideWhenUsed/>
    <w:rsid w:val="0083151E"/>
    <w:pPr>
      <w:spacing w:before="0" w:after="100" w:line="259" w:lineRule="auto"/>
      <w:ind w:left="660"/>
    </w:pPr>
    <w:rPr>
      <w:rFonts w:asciiTheme="minorHAnsi" w:eastAsiaTheme="minorEastAsia" w:hAnsiTheme="minorHAnsi" w:cstheme="minorBidi"/>
      <w:color w:val="auto"/>
      <w:sz w:val="22"/>
      <w:szCs w:val="22"/>
      <w:lang w:eastAsia="en-US"/>
    </w:rPr>
  </w:style>
  <w:style w:type="paragraph" w:styleId="TOC5">
    <w:name w:val="toc 5"/>
    <w:basedOn w:val="Normal"/>
    <w:next w:val="Normal"/>
    <w:autoRedefine/>
    <w:uiPriority w:val="39"/>
    <w:unhideWhenUsed/>
    <w:rsid w:val="0083151E"/>
    <w:pPr>
      <w:spacing w:before="0" w:after="100" w:line="259" w:lineRule="auto"/>
      <w:ind w:left="880"/>
    </w:pPr>
    <w:rPr>
      <w:rFonts w:asciiTheme="minorHAnsi" w:eastAsiaTheme="minorEastAsia" w:hAnsiTheme="minorHAnsi" w:cstheme="minorBidi"/>
      <w:color w:val="auto"/>
      <w:sz w:val="22"/>
      <w:szCs w:val="22"/>
      <w:lang w:eastAsia="en-US"/>
    </w:rPr>
  </w:style>
  <w:style w:type="paragraph" w:styleId="TOC6">
    <w:name w:val="toc 6"/>
    <w:basedOn w:val="Normal"/>
    <w:next w:val="Normal"/>
    <w:autoRedefine/>
    <w:uiPriority w:val="39"/>
    <w:unhideWhenUsed/>
    <w:rsid w:val="0083151E"/>
    <w:pPr>
      <w:spacing w:before="0" w:after="100" w:line="259" w:lineRule="auto"/>
      <w:ind w:left="1100"/>
    </w:pPr>
    <w:rPr>
      <w:rFonts w:asciiTheme="minorHAnsi" w:eastAsiaTheme="minorEastAsia" w:hAnsiTheme="minorHAnsi" w:cstheme="minorBidi"/>
      <w:color w:val="auto"/>
      <w:sz w:val="22"/>
      <w:szCs w:val="22"/>
      <w:lang w:eastAsia="en-US"/>
    </w:rPr>
  </w:style>
  <w:style w:type="paragraph" w:styleId="TOC7">
    <w:name w:val="toc 7"/>
    <w:basedOn w:val="Normal"/>
    <w:next w:val="Normal"/>
    <w:autoRedefine/>
    <w:uiPriority w:val="39"/>
    <w:unhideWhenUsed/>
    <w:rsid w:val="0083151E"/>
    <w:pPr>
      <w:spacing w:before="0" w:after="100" w:line="259" w:lineRule="auto"/>
      <w:ind w:left="1320"/>
    </w:pPr>
    <w:rPr>
      <w:rFonts w:asciiTheme="minorHAnsi" w:eastAsiaTheme="minorEastAsia" w:hAnsiTheme="minorHAnsi" w:cstheme="minorBidi"/>
      <w:color w:val="auto"/>
      <w:sz w:val="22"/>
      <w:szCs w:val="22"/>
      <w:lang w:eastAsia="en-US"/>
    </w:rPr>
  </w:style>
  <w:style w:type="paragraph" w:styleId="TOC8">
    <w:name w:val="toc 8"/>
    <w:basedOn w:val="Normal"/>
    <w:next w:val="Normal"/>
    <w:autoRedefine/>
    <w:uiPriority w:val="39"/>
    <w:unhideWhenUsed/>
    <w:rsid w:val="0083151E"/>
    <w:pPr>
      <w:spacing w:before="0" w:after="100" w:line="259" w:lineRule="auto"/>
      <w:ind w:left="1540"/>
    </w:pPr>
    <w:rPr>
      <w:rFonts w:asciiTheme="minorHAnsi" w:eastAsiaTheme="minorEastAsia" w:hAnsiTheme="minorHAnsi" w:cstheme="minorBidi"/>
      <w:color w:val="auto"/>
      <w:sz w:val="22"/>
      <w:szCs w:val="22"/>
      <w:lang w:eastAsia="en-US"/>
    </w:rPr>
  </w:style>
  <w:style w:type="paragraph" w:styleId="TOC9">
    <w:name w:val="toc 9"/>
    <w:basedOn w:val="Normal"/>
    <w:next w:val="Normal"/>
    <w:autoRedefine/>
    <w:uiPriority w:val="39"/>
    <w:unhideWhenUsed/>
    <w:rsid w:val="0083151E"/>
    <w:pPr>
      <w:spacing w:before="0" w:after="100" w:line="259" w:lineRule="auto"/>
      <w:ind w:left="1760"/>
    </w:pPr>
    <w:rPr>
      <w:rFonts w:asciiTheme="minorHAnsi" w:eastAsiaTheme="minorEastAsia"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36428">
      <w:bodyDiv w:val="1"/>
      <w:marLeft w:val="0"/>
      <w:marRight w:val="0"/>
      <w:marTop w:val="0"/>
      <w:marBottom w:val="0"/>
      <w:divBdr>
        <w:top w:val="none" w:sz="0" w:space="0" w:color="auto"/>
        <w:left w:val="none" w:sz="0" w:space="0" w:color="auto"/>
        <w:bottom w:val="none" w:sz="0" w:space="0" w:color="auto"/>
        <w:right w:val="none" w:sz="0" w:space="0" w:color="auto"/>
      </w:divBdr>
      <w:divsChild>
        <w:div w:id="1624538465">
          <w:marLeft w:val="547"/>
          <w:marRight w:val="0"/>
          <w:marTop w:val="0"/>
          <w:marBottom w:val="0"/>
          <w:divBdr>
            <w:top w:val="none" w:sz="0" w:space="0" w:color="auto"/>
            <w:left w:val="none" w:sz="0" w:space="0" w:color="auto"/>
            <w:bottom w:val="none" w:sz="0" w:space="0" w:color="auto"/>
            <w:right w:val="none" w:sz="0" w:space="0" w:color="auto"/>
          </w:divBdr>
        </w:div>
        <w:div w:id="703138280">
          <w:marLeft w:val="547"/>
          <w:marRight w:val="0"/>
          <w:marTop w:val="0"/>
          <w:marBottom w:val="0"/>
          <w:divBdr>
            <w:top w:val="none" w:sz="0" w:space="0" w:color="auto"/>
            <w:left w:val="none" w:sz="0" w:space="0" w:color="auto"/>
            <w:bottom w:val="none" w:sz="0" w:space="0" w:color="auto"/>
            <w:right w:val="none" w:sz="0" w:space="0" w:color="auto"/>
          </w:divBdr>
        </w:div>
      </w:divsChild>
    </w:div>
    <w:div w:id="340280530">
      <w:bodyDiv w:val="1"/>
      <w:marLeft w:val="0"/>
      <w:marRight w:val="0"/>
      <w:marTop w:val="0"/>
      <w:marBottom w:val="0"/>
      <w:divBdr>
        <w:top w:val="none" w:sz="0" w:space="0" w:color="auto"/>
        <w:left w:val="none" w:sz="0" w:space="0" w:color="auto"/>
        <w:bottom w:val="none" w:sz="0" w:space="0" w:color="auto"/>
        <w:right w:val="none" w:sz="0" w:space="0" w:color="auto"/>
      </w:divBdr>
      <w:divsChild>
        <w:div w:id="1315334152">
          <w:marLeft w:val="374"/>
          <w:marRight w:val="0"/>
          <w:marTop w:val="120"/>
          <w:marBottom w:val="0"/>
          <w:divBdr>
            <w:top w:val="none" w:sz="0" w:space="0" w:color="auto"/>
            <w:left w:val="none" w:sz="0" w:space="0" w:color="auto"/>
            <w:bottom w:val="none" w:sz="0" w:space="0" w:color="auto"/>
            <w:right w:val="none" w:sz="0" w:space="0" w:color="auto"/>
          </w:divBdr>
        </w:div>
        <w:div w:id="1448967408">
          <w:marLeft w:val="374"/>
          <w:marRight w:val="0"/>
          <w:marTop w:val="120"/>
          <w:marBottom w:val="0"/>
          <w:divBdr>
            <w:top w:val="none" w:sz="0" w:space="0" w:color="auto"/>
            <w:left w:val="none" w:sz="0" w:space="0" w:color="auto"/>
            <w:bottom w:val="none" w:sz="0" w:space="0" w:color="auto"/>
            <w:right w:val="none" w:sz="0" w:space="0" w:color="auto"/>
          </w:divBdr>
        </w:div>
        <w:div w:id="438914414">
          <w:marLeft w:val="374"/>
          <w:marRight w:val="0"/>
          <w:marTop w:val="120"/>
          <w:marBottom w:val="0"/>
          <w:divBdr>
            <w:top w:val="none" w:sz="0" w:space="0" w:color="auto"/>
            <w:left w:val="none" w:sz="0" w:space="0" w:color="auto"/>
            <w:bottom w:val="none" w:sz="0" w:space="0" w:color="auto"/>
            <w:right w:val="none" w:sz="0" w:space="0" w:color="auto"/>
          </w:divBdr>
        </w:div>
        <w:div w:id="1591499363">
          <w:marLeft w:val="374"/>
          <w:marRight w:val="0"/>
          <w:marTop w:val="120"/>
          <w:marBottom w:val="0"/>
          <w:divBdr>
            <w:top w:val="none" w:sz="0" w:space="0" w:color="auto"/>
            <w:left w:val="none" w:sz="0" w:space="0" w:color="auto"/>
            <w:bottom w:val="none" w:sz="0" w:space="0" w:color="auto"/>
            <w:right w:val="none" w:sz="0" w:space="0" w:color="auto"/>
          </w:divBdr>
        </w:div>
        <w:div w:id="286090785">
          <w:marLeft w:val="374"/>
          <w:marRight w:val="0"/>
          <w:marTop w:val="120"/>
          <w:marBottom w:val="0"/>
          <w:divBdr>
            <w:top w:val="none" w:sz="0" w:space="0" w:color="auto"/>
            <w:left w:val="none" w:sz="0" w:space="0" w:color="auto"/>
            <w:bottom w:val="none" w:sz="0" w:space="0" w:color="auto"/>
            <w:right w:val="none" w:sz="0" w:space="0" w:color="auto"/>
          </w:divBdr>
        </w:div>
      </w:divsChild>
    </w:div>
    <w:div w:id="452096668">
      <w:bodyDiv w:val="1"/>
      <w:marLeft w:val="0"/>
      <w:marRight w:val="0"/>
      <w:marTop w:val="0"/>
      <w:marBottom w:val="0"/>
      <w:divBdr>
        <w:top w:val="none" w:sz="0" w:space="0" w:color="auto"/>
        <w:left w:val="none" w:sz="0" w:space="0" w:color="auto"/>
        <w:bottom w:val="none" w:sz="0" w:space="0" w:color="auto"/>
        <w:right w:val="none" w:sz="0" w:space="0" w:color="auto"/>
      </w:divBdr>
      <w:divsChild>
        <w:div w:id="1705406151">
          <w:marLeft w:val="547"/>
          <w:marRight w:val="0"/>
          <w:marTop w:val="0"/>
          <w:marBottom w:val="0"/>
          <w:divBdr>
            <w:top w:val="none" w:sz="0" w:space="0" w:color="auto"/>
            <w:left w:val="none" w:sz="0" w:space="0" w:color="auto"/>
            <w:bottom w:val="none" w:sz="0" w:space="0" w:color="auto"/>
            <w:right w:val="none" w:sz="0" w:space="0" w:color="auto"/>
          </w:divBdr>
        </w:div>
        <w:div w:id="256207580">
          <w:marLeft w:val="547"/>
          <w:marRight w:val="0"/>
          <w:marTop w:val="0"/>
          <w:marBottom w:val="0"/>
          <w:divBdr>
            <w:top w:val="none" w:sz="0" w:space="0" w:color="auto"/>
            <w:left w:val="none" w:sz="0" w:space="0" w:color="auto"/>
            <w:bottom w:val="none" w:sz="0" w:space="0" w:color="auto"/>
            <w:right w:val="none" w:sz="0" w:space="0" w:color="auto"/>
          </w:divBdr>
        </w:div>
        <w:div w:id="976646586">
          <w:marLeft w:val="547"/>
          <w:marRight w:val="0"/>
          <w:marTop w:val="0"/>
          <w:marBottom w:val="0"/>
          <w:divBdr>
            <w:top w:val="none" w:sz="0" w:space="0" w:color="auto"/>
            <w:left w:val="none" w:sz="0" w:space="0" w:color="auto"/>
            <w:bottom w:val="none" w:sz="0" w:space="0" w:color="auto"/>
            <w:right w:val="none" w:sz="0" w:space="0" w:color="auto"/>
          </w:divBdr>
        </w:div>
        <w:div w:id="351884778">
          <w:marLeft w:val="547"/>
          <w:marRight w:val="0"/>
          <w:marTop w:val="0"/>
          <w:marBottom w:val="0"/>
          <w:divBdr>
            <w:top w:val="none" w:sz="0" w:space="0" w:color="auto"/>
            <w:left w:val="none" w:sz="0" w:space="0" w:color="auto"/>
            <w:bottom w:val="none" w:sz="0" w:space="0" w:color="auto"/>
            <w:right w:val="none" w:sz="0" w:space="0" w:color="auto"/>
          </w:divBdr>
        </w:div>
      </w:divsChild>
    </w:div>
    <w:div w:id="825439457">
      <w:bodyDiv w:val="1"/>
      <w:marLeft w:val="0"/>
      <w:marRight w:val="0"/>
      <w:marTop w:val="0"/>
      <w:marBottom w:val="0"/>
      <w:divBdr>
        <w:top w:val="none" w:sz="0" w:space="0" w:color="auto"/>
        <w:left w:val="none" w:sz="0" w:space="0" w:color="auto"/>
        <w:bottom w:val="none" w:sz="0" w:space="0" w:color="auto"/>
        <w:right w:val="none" w:sz="0" w:space="0" w:color="auto"/>
      </w:divBdr>
      <w:divsChild>
        <w:div w:id="1837380770">
          <w:marLeft w:val="374"/>
          <w:marRight w:val="0"/>
          <w:marTop w:val="120"/>
          <w:marBottom w:val="0"/>
          <w:divBdr>
            <w:top w:val="none" w:sz="0" w:space="0" w:color="auto"/>
            <w:left w:val="none" w:sz="0" w:space="0" w:color="auto"/>
            <w:bottom w:val="none" w:sz="0" w:space="0" w:color="auto"/>
            <w:right w:val="none" w:sz="0" w:space="0" w:color="auto"/>
          </w:divBdr>
        </w:div>
        <w:div w:id="1132212122">
          <w:marLeft w:val="374"/>
          <w:marRight w:val="0"/>
          <w:marTop w:val="120"/>
          <w:marBottom w:val="0"/>
          <w:divBdr>
            <w:top w:val="none" w:sz="0" w:space="0" w:color="auto"/>
            <w:left w:val="none" w:sz="0" w:space="0" w:color="auto"/>
            <w:bottom w:val="none" w:sz="0" w:space="0" w:color="auto"/>
            <w:right w:val="none" w:sz="0" w:space="0" w:color="auto"/>
          </w:divBdr>
        </w:div>
        <w:div w:id="1560901381">
          <w:marLeft w:val="374"/>
          <w:marRight w:val="0"/>
          <w:marTop w:val="120"/>
          <w:marBottom w:val="0"/>
          <w:divBdr>
            <w:top w:val="none" w:sz="0" w:space="0" w:color="auto"/>
            <w:left w:val="none" w:sz="0" w:space="0" w:color="auto"/>
            <w:bottom w:val="none" w:sz="0" w:space="0" w:color="auto"/>
            <w:right w:val="none" w:sz="0" w:space="0" w:color="auto"/>
          </w:divBdr>
        </w:div>
        <w:div w:id="2048530156">
          <w:marLeft w:val="374"/>
          <w:marRight w:val="0"/>
          <w:marTop w:val="120"/>
          <w:marBottom w:val="0"/>
          <w:divBdr>
            <w:top w:val="none" w:sz="0" w:space="0" w:color="auto"/>
            <w:left w:val="none" w:sz="0" w:space="0" w:color="auto"/>
            <w:bottom w:val="none" w:sz="0" w:space="0" w:color="auto"/>
            <w:right w:val="none" w:sz="0" w:space="0" w:color="auto"/>
          </w:divBdr>
        </w:div>
        <w:div w:id="1495219567">
          <w:marLeft w:val="374"/>
          <w:marRight w:val="0"/>
          <w:marTop w:val="120"/>
          <w:marBottom w:val="0"/>
          <w:divBdr>
            <w:top w:val="none" w:sz="0" w:space="0" w:color="auto"/>
            <w:left w:val="none" w:sz="0" w:space="0" w:color="auto"/>
            <w:bottom w:val="none" w:sz="0" w:space="0" w:color="auto"/>
            <w:right w:val="none" w:sz="0" w:space="0" w:color="auto"/>
          </w:divBdr>
        </w:div>
        <w:div w:id="441536054">
          <w:marLeft w:val="374"/>
          <w:marRight w:val="0"/>
          <w:marTop w:val="120"/>
          <w:marBottom w:val="0"/>
          <w:divBdr>
            <w:top w:val="none" w:sz="0" w:space="0" w:color="auto"/>
            <w:left w:val="none" w:sz="0" w:space="0" w:color="auto"/>
            <w:bottom w:val="none" w:sz="0" w:space="0" w:color="auto"/>
            <w:right w:val="none" w:sz="0" w:space="0" w:color="auto"/>
          </w:divBdr>
        </w:div>
        <w:div w:id="1259213386">
          <w:marLeft w:val="374"/>
          <w:marRight w:val="0"/>
          <w:marTop w:val="120"/>
          <w:marBottom w:val="0"/>
          <w:divBdr>
            <w:top w:val="none" w:sz="0" w:space="0" w:color="auto"/>
            <w:left w:val="none" w:sz="0" w:space="0" w:color="auto"/>
            <w:bottom w:val="none" w:sz="0" w:space="0" w:color="auto"/>
            <w:right w:val="none" w:sz="0" w:space="0" w:color="auto"/>
          </w:divBdr>
        </w:div>
        <w:div w:id="122161087">
          <w:marLeft w:val="374"/>
          <w:marRight w:val="0"/>
          <w:marTop w:val="120"/>
          <w:marBottom w:val="0"/>
          <w:divBdr>
            <w:top w:val="none" w:sz="0" w:space="0" w:color="auto"/>
            <w:left w:val="none" w:sz="0" w:space="0" w:color="auto"/>
            <w:bottom w:val="none" w:sz="0" w:space="0" w:color="auto"/>
            <w:right w:val="none" w:sz="0" w:space="0" w:color="auto"/>
          </w:divBdr>
        </w:div>
      </w:divsChild>
    </w:div>
    <w:div w:id="11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571891967">
          <w:marLeft w:val="374"/>
          <w:marRight w:val="0"/>
          <w:marTop w:val="120"/>
          <w:marBottom w:val="0"/>
          <w:divBdr>
            <w:top w:val="none" w:sz="0" w:space="0" w:color="auto"/>
            <w:left w:val="none" w:sz="0" w:space="0" w:color="auto"/>
            <w:bottom w:val="none" w:sz="0" w:space="0" w:color="auto"/>
            <w:right w:val="none" w:sz="0" w:space="0" w:color="auto"/>
          </w:divBdr>
        </w:div>
        <w:div w:id="916673638">
          <w:marLeft w:val="374"/>
          <w:marRight w:val="0"/>
          <w:marTop w:val="120"/>
          <w:marBottom w:val="0"/>
          <w:divBdr>
            <w:top w:val="none" w:sz="0" w:space="0" w:color="auto"/>
            <w:left w:val="none" w:sz="0" w:space="0" w:color="auto"/>
            <w:bottom w:val="none" w:sz="0" w:space="0" w:color="auto"/>
            <w:right w:val="none" w:sz="0" w:space="0" w:color="auto"/>
          </w:divBdr>
        </w:div>
        <w:div w:id="642585652">
          <w:marLeft w:val="374"/>
          <w:marRight w:val="0"/>
          <w:marTop w:val="120"/>
          <w:marBottom w:val="0"/>
          <w:divBdr>
            <w:top w:val="none" w:sz="0" w:space="0" w:color="auto"/>
            <w:left w:val="none" w:sz="0" w:space="0" w:color="auto"/>
            <w:bottom w:val="none" w:sz="0" w:space="0" w:color="auto"/>
            <w:right w:val="none" w:sz="0" w:space="0" w:color="auto"/>
          </w:divBdr>
        </w:div>
        <w:div w:id="1164708366">
          <w:marLeft w:val="374"/>
          <w:marRight w:val="0"/>
          <w:marTop w:val="120"/>
          <w:marBottom w:val="0"/>
          <w:divBdr>
            <w:top w:val="none" w:sz="0" w:space="0" w:color="auto"/>
            <w:left w:val="none" w:sz="0" w:space="0" w:color="auto"/>
            <w:bottom w:val="none" w:sz="0" w:space="0" w:color="auto"/>
            <w:right w:val="none" w:sz="0" w:space="0" w:color="auto"/>
          </w:divBdr>
        </w:div>
        <w:div w:id="2140948247">
          <w:marLeft w:val="374"/>
          <w:marRight w:val="0"/>
          <w:marTop w:val="120"/>
          <w:marBottom w:val="0"/>
          <w:divBdr>
            <w:top w:val="none" w:sz="0" w:space="0" w:color="auto"/>
            <w:left w:val="none" w:sz="0" w:space="0" w:color="auto"/>
            <w:bottom w:val="none" w:sz="0" w:space="0" w:color="auto"/>
            <w:right w:val="none" w:sz="0" w:space="0" w:color="auto"/>
          </w:divBdr>
        </w:div>
        <w:div w:id="1011370261">
          <w:marLeft w:val="374"/>
          <w:marRight w:val="0"/>
          <w:marTop w:val="120"/>
          <w:marBottom w:val="0"/>
          <w:divBdr>
            <w:top w:val="none" w:sz="0" w:space="0" w:color="auto"/>
            <w:left w:val="none" w:sz="0" w:space="0" w:color="auto"/>
            <w:bottom w:val="none" w:sz="0" w:space="0" w:color="auto"/>
            <w:right w:val="none" w:sz="0" w:space="0" w:color="auto"/>
          </w:divBdr>
        </w:div>
      </w:divsChild>
    </w:div>
    <w:div w:id="1220437377">
      <w:bodyDiv w:val="1"/>
      <w:marLeft w:val="0"/>
      <w:marRight w:val="0"/>
      <w:marTop w:val="0"/>
      <w:marBottom w:val="0"/>
      <w:divBdr>
        <w:top w:val="none" w:sz="0" w:space="0" w:color="auto"/>
        <w:left w:val="none" w:sz="0" w:space="0" w:color="auto"/>
        <w:bottom w:val="none" w:sz="0" w:space="0" w:color="auto"/>
        <w:right w:val="none" w:sz="0" w:space="0" w:color="auto"/>
      </w:divBdr>
      <w:divsChild>
        <w:div w:id="1893419133">
          <w:marLeft w:val="446"/>
          <w:marRight w:val="0"/>
          <w:marTop w:val="60"/>
          <w:marBottom w:val="0"/>
          <w:divBdr>
            <w:top w:val="none" w:sz="0" w:space="0" w:color="auto"/>
            <w:left w:val="none" w:sz="0" w:space="0" w:color="auto"/>
            <w:bottom w:val="none" w:sz="0" w:space="0" w:color="auto"/>
            <w:right w:val="none" w:sz="0" w:space="0" w:color="auto"/>
          </w:divBdr>
        </w:div>
        <w:div w:id="1746419094">
          <w:marLeft w:val="446"/>
          <w:marRight w:val="0"/>
          <w:marTop w:val="60"/>
          <w:marBottom w:val="0"/>
          <w:divBdr>
            <w:top w:val="none" w:sz="0" w:space="0" w:color="auto"/>
            <w:left w:val="none" w:sz="0" w:space="0" w:color="auto"/>
            <w:bottom w:val="none" w:sz="0" w:space="0" w:color="auto"/>
            <w:right w:val="none" w:sz="0" w:space="0" w:color="auto"/>
          </w:divBdr>
        </w:div>
        <w:div w:id="376897914">
          <w:marLeft w:val="446"/>
          <w:marRight w:val="0"/>
          <w:marTop w:val="60"/>
          <w:marBottom w:val="0"/>
          <w:divBdr>
            <w:top w:val="none" w:sz="0" w:space="0" w:color="auto"/>
            <w:left w:val="none" w:sz="0" w:space="0" w:color="auto"/>
            <w:bottom w:val="none" w:sz="0" w:space="0" w:color="auto"/>
            <w:right w:val="none" w:sz="0" w:space="0" w:color="auto"/>
          </w:divBdr>
        </w:div>
        <w:div w:id="893010293">
          <w:marLeft w:val="446"/>
          <w:marRight w:val="0"/>
          <w:marTop w:val="60"/>
          <w:marBottom w:val="0"/>
          <w:divBdr>
            <w:top w:val="none" w:sz="0" w:space="0" w:color="auto"/>
            <w:left w:val="none" w:sz="0" w:space="0" w:color="auto"/>
            <w:bottom w:val="none" w:sz="0" w:space="0" w:color="auto"/>
            <w:right w:val="none" w:sz="0" w:space="0" w:color="auto"/>
          </w:divBdr>
        </w:div>
        <w:div w:id="1842692713">
          <w:marLeft w:val="446"/>
          <w:marRight w:val="0"/>
          <w:marTop w:val="60"/>
          <w:marBottom w:val="0"/>
          <w:divBdr>
            <w:top w:val="none" w:sz="0" w:space="0" w:color="auto"/>
            <w:left w:val="none" w:sz="0" w:space="0" w:color="auto"/>
            <w:bottom w:val="none" w:sz="0" w:space="0" w:color="auto"/>
            <w:right w:val="none" w:sz="0" w:space="0" w:color="auto"/>
          </w:divBdr>
        </w:div>
      </w:divsChild>
    </w:div>
    <w:div w:id="1283998794">
      <w:bodyDiv w:val="1"/>
      <w:marLeft w:val="0"/>
      <w:marRight w:val="0"/>
      <w:marTop w:val="0"/>
      <w:marBottom w:val="0"/>
      <w:divBdr>
        <w:top w:val="none" w:sz="0" w:space="0" w:color="auto"/>
        <w:left w:val="none" w:sz="0" w:space="0" w:color="auto"/>
        <w:bottom w:val="none" w:sz="0" w:space="0" w:color="auto"/>
        <w:right w:val="none" w:sz="0" w:space="0" w:color="auto"/>
      </w:divBdr>
      <w:divsChild>
        <w:div w:id="94447708">
          <w:marLeft w:val="547"/>
          <w:marRight w:val="0"/>
          <w:marTop w:val="0"/>
          <w:marBottom w:val="0"/>
          <w:divBdr>
            <w:top w:val="none" w:sz="0" w:space="0" w:color="auto"/>
            <w:left w:val="none" w:sz="0" w:space="0" w:color="auto"/>
            <w:bottom w:val="none" w:sz="0" w:space="0" w:color="auto"/>
            <w:right w:val="none" w:sz="0" w:space="0" w:color="auto"/>
          </w:divBdr>
        </w:div>
        <w:div w:id="1110123146">
          <w:marLeft w:val="547"/>
          <w:marRight w:val="0"/>
          <w:marTop w:val="0"/>
          <w:marBottom w:val="0"/>
          <w:divBdr>
            <w:top w:val="none" w:sz="0" w:space="0" w:color="auto"/>
            <w:left w:val="none" w:sz="0" w:space="0" w:color="auto"/>
            <w:bottom w:val="none" w:sz="0" w:space="0" w:color="auto"/>
            <w:right w:val="none" w:sz="0" w:space="0" w:color="auto"/>
          </w:divBdr>
        </w:div>
        <w:div w:id="1310549759">
          <w:marLeft w:val="547"/>
          <w:marRight w:val="0"/>
          <w:marTop w:val="0"/>
          <w:marBottom w:val="0"/>
          <w:divBdr>
            <w:top w:val="none" w:sz="0" w:space="0" w:color="auto"/>
            <w:left w:val="none" w:sz="0" w:space="0" w:color="auto"/>
            <w:bottom w:val="none" w:sz="0" w:space="0" w:color="auto"/>
            <w:right w:val="none" w:sz="0" w:space="0" w:color="auto"/>
          </w:divBdr>
        </w:div>
        <w:div w:id="1402602038">
          <w:marLeft w:val="547"/>
          <w:marRight w:val="0"/>
          <w:marTop w:val="0"/>
          <w:marBottom w:val="0"/>
          <w:divBdr>
            <w:top w:val="none" w:sz="0" w:space="0" w:color="auto"/>
            <w:left w:val="none" w:sz="0" w:space="0" w:color="auto"/>
            <w:bottom w:val="none" w:sz="0" w:space="0" w:color="auto"/>
            <w:right w:val="none" w:sz="0" w:space="0" w:color="auto"/>
          </w:divBdr>
        </w:div>
      </w:divsChild>
    </w:div>
    <w:div w:id="1337925351">
      <w:bodyDiv w:val="1"/>
      <w:marLeft w:val="0"/>
      <w:marRight w:val="0"/>
      <w:marTop w:val="0"/>
      <w:marBottom w:val="0"/>
      <w:divBdr>
        <w:top w:val="none" w:sz="0" w:space="0" w:color="auto"/>
        <w:left w:val="none" w:sz="0" w:space="0" w:color="auto"/>
        <w:bottom w:val="none" w:sz="0" w:space="0" w:color="auto"/>
        <w:right w:val="none" w:sz="0" w:space="0" w:color="auto"/>
      </w:divBdr>
    </w:div>
    <w:div w:id="1392457806">
      <w:bodyDiv w:val="1"/>
      <w:marLeft w:val="0"/>
      <w:marRight w:val="0"/>
      <w:marTop w:val="0"/>
      <w:marBottom w:val="0"/>
      <w:divBdr>
        <w:top w:val="none" w:sz="0" w:space="0" w:color="auto"/>
        <w:left w:val="none" w:sz="0" w:space="0" w:color="auto"/>
        <w:bottom w:val="none" w:sz="0" w:space="0" w:color="auto"/>
        <w:right w:val="none" w:sz="0" w:space="0" w:color="auto"/>
      </w:divBdr>
      <w:divsChild>
        <w:div w:id="939990495">
          <w:marLeft w:val="547"/>
          <w:marRight w:val="0"/>
          <w:marTop w:val="0"/>
          <w:marBottom w:val="0"/>
          <w:divBdr>
            <w:top w:val="none" w:sz="0" w:space="0" w:color="auto"/>
            <w:left w:val="none" w:sz="0" w:space="0" w:color="auto"/>
            <w:bottom w:val="none" w:sz="0" w:space="0" w:color="auto"/>
            <w:right w:val="none" w:sz="0" w:space="0" w:color="auto"/>
          </w:divBdr>
        </w:div>
        <w:div w:id="842234447">
          <w:marLeft w:val="547"/>
          <w:marRight w:val="0"/>
          <w:marTop w:val="0"/>
          <w:marBottom w:val="0"/>
          <w:divBdr>
            <w:top w:val="none" w:sz="0" w:space="0" w:color="auto"/>
            <w:left w:val="none" w:sz="0" w:space="0" w:color="auto"/>
            <w:bottom w:val="none" w:sz="0" w:space="0" w:color="auto"/>
            <w:right w:val="none" w:sz="0" w:space="0" w:color="auto"/>
          </w:divBdr>
        </w:div>
        <w:div w:id="59256090">
          <w:marLeft w:val="547"/>
          <w:marRight w:val="0"/>
          <w:marTop w:val="0"/>
          <w:marBottom w:val="0"/>
          <w:divBdr>
            <w:top w:val="none" w:sz="0" w:space="0" w:color="auto"/>
            <w:left w:val="none" w:sz="0" w:space="0" w:color="auto"/>
            <w:bottom w:val="none" w:sz="0" w:space="0" w:color="auto"/>
            <w:right w:val="none" w:sz="0" w:space="0" w:color="auto"/>
          </w:divBdr>
        </w:div>
      </w:divsChild>
    </w:div>
    <w:div w:id="1663972719">
      <w:bodyDiv w:val="1"/>
      <w:marLeft w:val="0"/>
      <w:marRight w:val="0"/>
      <w:marTop w:val="0"/>
      <w:marBottom w:val="0"/>
      <w:divBdr>
        <w:top w:val="none" w:sz="0" w:space="0" w:color="auto"/>
        <w:left w:val="none" w:sz="0" w:space="0" w:color="auto"/>
        <w:bottom w:val="none" w:sz="0" w:space="0" w:color="auto"/>
        <w:right w:val="none" w:sz="0" w:space="0" w:color="auto"/>
      </w:divBdr>
      <w:divsChild>
        <w:div w:id="857306427">
          <w:marLeft w:val="907"/>
          <w:marRight w:val="0"/>
          <w:marTop w:val="120"/>
          <w:marBottom w:val="0"/>
          <w:divBdr>
            <w:top w:val="none" w:sz="0" w:space="0" w:color="auto"/>
            <w:left w:val="none" w:sz="0" w:space="0" w:color="auto"/>
            <w:bottom w:val="none" w:sz="0" w:space="0" w:color="auto"/>
            <w:right w:val="none" w:sz="0" w:space="0" w:color="auto"/>
          </w:divBdr>
        </w:div>
        <w:div w:id="1877768290">
          <w:marLeft w:val="907"/>
          <w:marRight w:val="0"/>
          <w:marTop w:val="120"/>
          <w:marBottom w:val="0"/>
          <w:divBdr>
            <w:top w:val="none" w:sz="0" w:space="0" w:color="auto"/>
            <w:left w:val="none" w:sz="0" w:space="0" w:color="auto"/>
            <w:bottom w:val="none" w:sz="0" w:space="0" w:color="auto"/>
            <w:right w:val="none" w:sz="0" w:space="0" w:color="auto"/>
          </w:divBdr>
        </w:div>
        <w:div w:id="1898005240">
          <w:marLeft w:val="907"/>
          <w:marRight w:val="0"/>
          <w:marTop w:val="120"/>
          <w:marBottom w:val="0"/>
          <w:divBdr>
            <w:top w:val="none" w:sz="0" w:space="0" w:color="auto"/>
            <w:left w:val="none" w:sz="0" w:space="0" w:color="auto"/>
            <w:bottom w:val="none" w:sz="0" w:space="0" w:color="auto"/>
            <w:right w:val="none" w:sz="0" w:space="0" w:color="auto"/>
          </w:divBdr>
        </w:div>
        <w:div w:id="995452833">
          <w:marLeft w:val="907"/>
          <w:marRight w:val="0"/>
          <w:marTop w:val="120"/>
          <w:marBottom w:val="0"/>
          <w:divBdr>
            <w:top w:val="none" w:sz="0" w:space="0" w:color="auto"/>
            <w:left w:val="none" w:sz="0" w:space="0" w:color="auto"/>
            <w:bottom w:val="none" w:sz="0" w:space="0" w:color="auto"/>
            <w:right w:val="none" w:sz="0" w:space="0" w:color="auto"/>
          </w:divBdr>
        </w:div>
        <w:div w:id="223297515">
          <w:marLeft w:val="907"/>
          <w:marRight w:val="0"/>
          <w:marTop w:val="120"/>
          <w:marBottom w:val="0"/>
          <w:divBdr>
            <w:top w:val="none" w:sz="0" w:space="0" w:color="auto"/>
            <w:left w:val="none" w:sz="0" w:space="0" w:color="auto"/>
            <w:bottom w:val="none" w:sz="0" w:space="0" w:color="auto"/>
            <w:right w:val="none" w:sz="0" w:space="0" w:color="auto"/>
          </w:divBdr>
        </w:div>
        <w:div w:id="1467434669">
          <w:marLeft w:val="907"/>
          <w:marRight w:val="0"/>
          <w:marTop w:val="120"/>
          <w:marBottom w:val="0"/>
          <w:divBdr>
            <w:top w:val="none" w:sz="0" w:space="0" w:color="auto"/>
            <w:left w:val="none" w:sz="0" w:space="0" w:color="auto"/>
            <w:bottom w:val="none" w:sz="0" w:space="0" w:color="auto"/>
            <w:right w:val="none" w:sz="0" w:space="0" w:color="auto"/>
          </w:divBdr>
        </w:div>
        <w:div w:id="1433746835">
          <w:marLeft w:val="907"/>
          <w:marRight w:val="0"/>
          <w:marTop w:val="120"/>
          <w:marBottom w:val="0"/>
          <w:divBdr>
            <w:top w:val="none" w:sz="0" w:space="0" w:color="auto"/>
            <w:left w:val="none" w:sz="0" w:space="0" w:color="auto"/>
            <w:bottom w:val="none" w:sz="0" w:space="0" w:color="auto"/>
            <w:right w:val="none" w:sz="0" w:space="0" w:color="auto"/>
          </w:divBdr>
        </w:div>
        <w:div w:id="1435589544">
          <w:marLeft w:val="907"/>
          <w:marRight w:val="0"/>
          <w:marTop w:val="120"/>
          <w:marBottom w:val="0"/>
          <w:divBdr>
            <w:top w:val="none" w:sz="0" w:space="0" w:color="auto"/>
            <w:left w:val="none" w:sz="0" w:space="0" w:color="auto"/>
            <w:bottom w:val="none" w:sz="0" w:space="0" w:color="auto"/>
            <w:right w:val="none" w:sz="0" w:space="0" w:color="auto"/>
          </w:divBdr>
        </w:div>
      </w:divsChild>
    </w:div>
    <w:div w:id="1747997923">
      <w:bodyDiv w:val="1"/>
      <w:marLeft w:val="0"/>
      <w:marRight w:val="0"/>
      <w:marTop w:val="0"/>
      <w:marBottom w:val="0"/>
      <w:divBdr>
        <w:top w:val="none" w:sz="0" w:space="0" w:color="auto"/>
        <w:left w:val="none" w:sz="0" w:space="0" w:color="auto"/>
        <w:bottom w:val="none" w:sz="0" w:space="0" w:color="auto"/>
        <w:right w:val="none" w:sz="0" w:space="0" w:color="auto"/>
      </w:divBdr>
      <w:divsChild>
        <w:div w:id="934245476">
          <w:marLeft w:val="374"/>
          <w:marRight w:val="0"/>
          <w:marTop w:val="120"/>
          <w:marBottom w:val="0"/>
          <w:divBdr>
            <w:top w:val="none" w:sz="0" w:space="0" w:color="auto"/>
            <w:left w:val="none" w:sz="0" w:space="0" w:color="auto"/>
            <w:bottom w:val="none" w:sz="0" w:space="0" w:color="auto"/>
            <w:right w:val="none" w:sz="0" w:space="0" w:color="auto"/>
          </w:divBdr>
        </w:div>
        <w:div w:id="1143355733">
          <w:marLeft w:val="374"/>
          <w:marRight w:val="0"/>
          <w:marTop w:val="120"/>
          <w:marBottom w:val="0"/>
          <w:divBdr>
            <w:top w:val="none" w:sz="0" w:space="0" w:color="auto"/>
            <w:left w:val="none" w:sz="0" w:space="0" w:color="auto"/>
            <w:bottom w:val="none" w:sz="0" w:space="0" w:color="auto"/>
            <w:right w:val="none" w:sz="0" w:space="0" w:color="auto"/>
          </w:divBdr>
        </w:div>
        <w:div w:id="151606408">
          <w:marLeft w:val="374"/>
          <w:marRight w:val="0"/>
          <w:marTop w:val="120"/>
          <w:marBottom w:val="0"/>
          <w:divBdr>
            <w:top w:val="none" w:sz="0" w:space="0" w:color="auto"/>
            <w:left w:val="none" w:sz="0" w:space="0" w:color="auto"/>
            <w:bottom w:val="none" w:sz="0" w:space="0" w:color="auto"/>
            <w:right w:val="none" w:sz="0" w:space="0" w:color="auto"/>
          </w:divBdr>
        </w:div>
        <w:div w:id="1845631711">
          <w:marLeft w:val="374"/>
          <w:marRight w:val="0"/>
          <w:marTop w:val="120"/>
          <w:marBottom w:val="0"/>
          <w:divBdr>
            <w:top w:val="none" w:sz="0" w:space="0" w:color="auto"/>
            <w:left w:val="none" w:sz="0" w:space="0" w:color="auto"/>
            <w:bottom w:val="none" w:sz="0" w:space="0" w:color="auto"/>
            <w:right w:val="none" w:sz="0" w:space="0" w:color="auto"/>
          </w:divBdr>
        </w:div>
        <w:div w:id="852189785">
          <w:marLeft w:val="374"/>
          <w:marRight w:val="0"/>
          <w:marTop w:val="120"/>
          <w:marBottom w:val="0"/>
          <w:divBdr>
            <w:top w:val="none" w:sz="0" w:space="0" w:color="auto"/>
            <w:left w:val="none" w:sz="0" w:space="0" w:color="auto"/>
            <w:bottom w:val="none" w:sz="0" w:space="0" w:color="auto"/>
            <w:right w:val="none" w:sz="0" w:space="0" w:color="auto"/>
          </w:divBdr>
        </w:div>
        <w:div w:id="188421717">
          <w:marLeft w:val="374"/>
          <w:marRight w:val="0"/>
          <w:marTop w:val="120"/>
          <w:marBottom w:val="0"/>
          <w:divBdr>
            <w:top w:val="none" w:sz="0" w:space="0" w:color="auto"/>
            <w:left w:val="none" w:sz="0" w:space="0" w:color="auto"/>
            <w:bottom w:val="none" w:sz="0" w:space="0" w:color="auto"/>
            <w:right w:val="none" w:sz="0" w:space="0" w:color="auto"/>
          </w:divBdr>
        </w:div>
        <w:div w:id="919757181">
          <w:marLeft w:val="374"/>
          <w:marRight w:val="0"/>
          <w:marTop w:val="120"/>
          <w:marBottom w:val="0"/>
          <w:divBdr>
            <w:top w:val="none" w:sz="0" w:space="0" w:color="auto"/>
            <w:left w:val="none" w:sz="0" w:space="0" w:color="auto"/>
            <w:bottom w:val="none" w:sz="0" w:space="0" w:color="auto"/>
            <w:right w:val="none" w:sz="0" w:space="0" w:color="auto"/>
          </w:divBdr>
        </w:div>
        <w:div w:id="1034841833">
          <w:marLeft w:val="374"/>
          <w:marRight w:val="0"/>
          <w:marTop w:val="120"/>
          <w:marBottom w:val="0"/>
          <w:divBdr>
            <w:top w:val="none" w:sz="0" w:space="0" w:color="auto"/>
            <w:left w:val="none" w:sz="0" w:space="0" w:color="auto"/>
            <w:bottom w:val="none" w:sz="0" w:space="0" w:color="auto"/>
            <w:right w:val="none" w:sz="0" w:space="0" w:color="auto"/>
          </w:divBdr>
        </w:div>
        <w:div w:id="577524337">
          <w:marLeft w:val="374"/>
          <w:marRight w:val="0"/>
          <w:marTop w:val="120"/>
          <w:marBottom w:val="0"/>
          <w:divBdr>
            <w:top w:val="none" w:sz="0" w:space="0" w:color="auto"/>
            <w:left w:val="none" w:sz="0" w:space="0" w:color="auto"/>
            <w:bottom w:val="none" w:sz="0" w:space="0" w:color="auto"/>
            <w:right w:val="none" w:sz="0" w:space="0" w:color="auto"/>
          </w:divBdr>
        </w:div>
        <w:div w:id="510292045">
          <w:marLeft w:val="374"/>
          <w:marRight w:val="0"/>
          <w:marTop w:val="120"/>
          <w:marBottom w:val="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 w:id="20541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l.deringconsulting.com/housing-modul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9501-BA5C-4BBE-9E5E-66AB9ED2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service coordination­ online training module</vt:lpstr>
    </vt:vector>
  </TitlesOfParts>
  <Company>Pennsylvania Department of Human Services</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coordination­ online training module</dc:title>
  <dc:subject>service coordination</dc:subject>
  <dc:creator>Office of Long Term Living</dc:creator>
  <cp:keywords>service coordination, housing</cp:keywords>
  <dc:description/>
  <cp:lastModifiedBy>Brian Keefer</cp:lastModifiedBy>
  <cp:revision>23</cp:revision>
  <dcterms:created xsi:type="dcterms:W3CDTF">2020-11-23T20:02:00Z</dcterms:created>
  <dcterms:modified xsi:type="dcterms:W3CDTF">2024-02-13T18:27:00Z</dcterms:modified>
  <cp:category>service coordination</cp:category>
</cp:coreProperties>
</file>